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756E9" w14:textId="4384C5E3" w:rsidR="00C810A3" w:rsidRPr="009403D8" w:rsidRDefault="00C810A3" w:rsidP="001807C2">
      <w:pPr>
        <w:pStyle w:val="Caption"/>
        <w:jc w:val="center"/>
        <w:rPr>
          <w:rFonts w:ascii="IBM Plex Sans" w:hAnsi="IBM Plex Sans"/>
          <w:color w:val="0021A5" w:themeColor="accent1"/>
          <w:sz w:val="48"/>
          <w:szCs w:val="48"/>
        </w:rPr>
      </w:pPr>
      <w:bookmarkStart w:id="0" w:name="_Hlk27043280"/>
      <w:r w:rsidRPr="009403D8">
        <w:rPr>
          <w:rFonts w:ascii="IBM Plex Sans" w:hAnsi="IBM Plex Sans"/>
          <w:color w:val="0021A5" w:themeColor="accent1"/>
          <w:sz w:val="48"/>
          <w:szCs w:val="48"/>
        </w:rPr>
        <w:t>Testing Strategy</w:t>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
        <w:gridCol w:w="2790"/>
        <w:gridCol w:w="720"/>
        <w:gridCol w:w="900"/>
        <w:gridCol w:w="3955"/>
      </w:tblGrid>
      <w:tr w:rsidR="00C810A3" w:rsidRPr="009403D8" w14:paraId="049FD03D" w14:textId="77777777" w:rsidTr="009F6382">
        <w:trPr>
          <w:trHeight w:val="270"/>
        </w:trPr>
        <w:tc>
          <w:tcPr>
            <w:tcW w:w="985" w:type="dxa"/>
            <w:shd w:val="clear" w:color="auto" w:fill="auto"/>
          </w:tcPr>
          <w:p w14:paraId="08F7E533" w14:textId="028D8C6D" w:rsidR="00C810A3" w:rsidRPr="009403D8" w:rsidRDefault="009F6382" w:rsidP="00C810A3">
            <w:pPr>
              <w:keepLines/>
              <w:tabs>
                <w:tab w:val="left" w:pos="3360"/>
                <w:tab w:val="left" w:pos="6600"/>
              </w:tabs>
              <w:spacing w:after="0"/>
              <w:rPr>
                <w:rFonts w:ascii="IBM Plex Sans" w:hAnsi="IBM Plex Sans" w:cs="Arial"/>
                <w:b/>
                <w:sz w:val="20"/>
                <w:szCs w:val="20"/>
              </w:rPr>
            </w:pPr>
            <w:bookmarkStart w:id="1" w:name="_Hlk27043302"/>
            <w:bookmarkEnd w:id="0"/>
            <w:r w:rsidRPr="009403D8">
              <w:rPr>
                <w:rFonts w:ascii="IBM Plex Sans" w:hAnsi="IBM Plex Sans" w:cs="Arial"/>
                <w:b/>
                <w:sz w:val="20"/>
                <w:szCs w:val="20"/>
              </w:rPr>
              <w:t>PPM #</w:t>
            </w:r>
          </w:p>
        </w:tc>
        <w:tc>
          <w:tcPr>
            <w:tcW w:w="2790" w:type="dxa"/>
            <w:shd w:val="clear" w:color="auto" w:fill="auto"/>
          </w:tcPr>
          <w:p w14:paraId="29208EC6" w14:textId="77777777" w:rsidR="00C810A3" w:rsidRPr="009403D8" w:rsidRDefault="00C810A3" w:rsidP="00C810A3">
            <w:pPr>
              <w:keepLines/>
              <w:tabs>
                <w:tab w:val="left" w:pos="3360"/>
                <w:tab w:val="left" w:pos="6600"/>
              </w:tabs>
              <w:spacing w:after="0"/>
              <w:rPr>
                <w:rFonts w:ascii="IBM Plex Sans" w:hAnsi="IBM Plex Sans"/>
                <w:iCs/>
                <w:sz w:val="20"/>
                <w:szCs w:val="20"/>
              </w:rPr>
            </w:pPr>
          </w:p>
        </w:tc>
        <w:tc>
          <w:tcPr>
            <w:tcW w:w="1620" w:type="dxa"/>
            <w:gridSpan w:val="2"/>
            <w:shd w:val="clear" w:color="auto" w:fill="auto"/>
          </w:tcPr>
          <w:p w14:paraId="61121313" w14:textId="2418694C" w:rsidR="00C810A3" w:rsidRPr="009403D8" w:rsidRDefault="009F6382" w:rsidP="00C810A3">
            <w:pPr>
              <w:keepLines/>
              <w:tabs>
                <w:tab w:val="left" w:pos="3360"/>
                <w:tab w:val="left" w:pos="6600"/>
              </w:tabs>
              <w:spacing w:after="0"/>
              <w:rPr>
                <w:rFonts w:ascii="IBM Plex Sans" w:hAnsi="IBM Plex Sans"/>
                <w:b/>
                <w:bCs/>
                <w:iCs/>
                <w:sz w:val="20"/>
                <w:szCs w:val="20"/>
              </w:rPr>
            </w:pPr>
            <w:r w:rsidRPr="009403D8">
              <w:rPr>
                <w:rFonts w:ascii="IBM Plex Sans" w:hAnsi="IBM Plex Sans"/>
                <w:b/>
                <w:bCs/>
                <w:iCs/>
                <w:sz w:val="20"/>
                <w:szCs w:val="20"/>
              </w:rPr>
              <w:t>Project Name</w:t>
            </w:r>
          </w:p>
        </w:tc>
        <w:tc>
          <w:tcPr>
            <w:tcW w:w="3955" w:type="dxa"/>
            <w:shd w:val="clear" w:color="auto" w:fill="auto"/>
          </w:tcPr>
          <w:p w14:paraId="0D72B53E" w14:textId="77777777" w:rsidR="00C810A3" w:rsidRPr="009403D8" w:rsidRDefault="00C810A3" w:rsidP="009F6382">
            <w:pPr>
              <w:keepLines/>
              <w:tabs>
                <w:tab w:val="left" w:pos="3360"/>
                <w:tab w:val="left" w:pos="6600"/>
              </w:tabs>
              <w:spacing w:after="0"/>
              <w:rPr>
                <w:rFonts w:ascii="IBM Plex Sans" w:hAnsi="IBM Plex Sans"/>
                <w:iCs/>
                <w:sz w:val="20"/>
                <w:szCs w:val="20"/>
              </w:rPr>
            </w:pPr>
          </w:p>
        </w:tc>
      </w:tr>
      <w:tr w:rsidR="00C810A3" w:rsidRPr="009403D8" w14:paraId="56D93CA7" w14:textId="77777777" w:rsidTr="009F6382">
        <w:trPr>
          <w:trHeight w:val="270"/>
        </w:trPr>
        <w:tc>
          <w:tcPr>
            <w:tcW w:w="985" w:type="dxa"/>
            <w:shd w:val="clear" w:color="auto" w:fill="auto"/>
          </w:tcPr>
          <w:p w14:paraId="020456EE" w14:textId="77777777" w:rsidR="00C810A3" w:rsidRPr="009403D8" w:rsidRDefault="00C810A3" w:rsidP="00C810A3">
            <w:pPr>
              <w:keepLines/>
              <w:tabs>
                <w:tab w:val="left" w:pos="3360"/>
                <w:tab w:val="left" w:pos="6600"/>
              </w:tabs>
              <w:spacing w:after="0"/>
              <w:rPr>
                <w:rFonts w:ascii="IBM Plex Sans" w:hAnsi="IBM Plex Sans" w:cs="Arial"/>
                <w:b/>
                <w:sz w:val="20"/>
                <w:szCs w:val="20"/>
              </w:rPr>
            </w:pPr>
            <w:r w:rsidRPr="009403D8">
              <w:rPr>
                <w:rFonts w:ascii="IBM Plex Sans" w:hAnsi="IBM Plex Sans" w:cs="Arial"/>
                <w:b/>
                <w:sz w:val="20"/>
                <w:szCs w:val="20"/>
              </w:rPr>
              <w:t>Author</w:t>
            </w:r>
          </w:p>
        </w:tc>
        <w:tc>
          <w:tcPr>
            <w:tcW w:w="2790" w:type="dxa"/>
            <w:shd w:val="clear" w:color="auto" w:fill="auto"/>
          </w:tcPr>
          <w:p w14:paraId="7B87A6B9" w14:textId="77777777" w:rsidR="00C810A3" w:rsidRPr="009403D8" w:rsidRDefault="00C810A3" w:rsidP="00C810A3">
            <w:pPr>
              <w:keepLines/>
              <w:tabs>
                <w:tab w:val="left" w:pos="3360"/>
                <w:tab w:val="left" w:pos="6600"/>
              </w:tabs>
              <w:spacing w:after="0"/>
              <w:rPr>
                <w:rFonts w:ascii="IBM Plex Sans" w:hAnsi="IBM Plex Sans" w:cs="Arial"/>
                <w:sz w:val="20"/>
                <w:szCs w:val="20"/>
              </w:rPr>
            </w:pPr>
          </w:p>
        </w:tc>
        <w:tc>
          <w:tcPr>
            <w:tcW w:w="720" w:type="dxa"/>
            <w:shd w:val="clear" w:color="auto" w:fill="auto"/>
          </w:tcPr>
          <w:p w14:paraId="1E14053E" w14:textId="578C5D21" w:rsidR="00C810A3" w:rsidRPr="009403D8" w:rsidRDefault="00C810A3" w:rsidP="00C810A3">
            <w:pPr>
              <w:keepLines/>
              <w:tabs>
                <w:tab w:val="left" w:pos="3360"/>
                <w:tab w:val="left" w:pos="6600"/>
              </w:tabs>
              <w:spacing w:after="0"/>
              <w:rPr>
                <w:rFonts w:ascii="IBM Plex Sans" w:hAnsi="IBM Plex Sans" w:cs="Arial"/>
                <w:b/>
                <w:sz w:val="20"/>
                <w:szCs w:val="20"/>
              </w:rPr>
            </w:pPr>
            <w:r w:rsidRPr="009403D8">
              <w:rPr>
                <w:rFonts w:ascii="IBM Plex Sans" w:hAnsi="IBM Plex Sans" w:cs="Arial"/>
                <w:b/>
                <w:sz w:val="20"/>
                <w:szCs w:val="20"/>
              </w:rPr>
              <w:t>Date</w:t>
            </w:r>
          </w:p>
        </w:tc>
        <w:tc>
          <w:tcPr>
            <w:tcW w:w="4855" w:type="dxa"/>
            <w:gridSpan w:val="2"/>
            <w:shd w:val="clear" w:color="auto" w:fill="auto"/>
          </w:tcPr>
          <w:p w14:paraId="0119D3A6" w14:textId="77777777" w:rsidR="00C810A3" w:rsidRPr="009403D8" w:rsidRDefault="00C810A3" w:rsidP="009F6382">
            <w:pPr>
              <w:keepLines/>
              <w:tabs>
                <w:tab w:val="left" w:pos="3360"/>
                <w:tab w:val="left" w:pos="6600"/>
              </w:tabs>
              <w:spacing w:after="0"/>
              <w:rPr>
                <w:rFonts w:ascii="IBM Plex Sans" w:hAnsi="IBM Plex Sans"/>
                <w:sz w:val="20"/>
                <w:szCs w:val="20"/>
              </w:rPr>
            </w:pPr>
          </w:p>
        </w:tc>
      </w:tr>
    </w:tbl>
    <w:bookmarkEnd w:id="1"/>
    <w:p w14:paraId="7B2167CB" w14:textId="3AA94EBC" w:rsidR="00C810A3" w:rsidRPr="009403D8" w:rsidRDefault="00C810A3" w:rsidP="001B1B5A">
      <w:pPr>
        <w:spacing w:before="240"/>
        <w:rPr>
          <w:rFonts w:ascii="IBM Plex Sans" w:hAnsi="IBM Plex Sans"/>
          <w:lang w:val="en-GB"/>
        </w:rPr>
      </w:pPr>
      <w:r w:rsidRPr="009403D8">
        <w:rPr>
          <w:rFonts w:ascii="IBM Plex Sans" w:hAnsi="IBM Plex Sans"/>
          <w:b/>
          <w:bCs/>
        </w:rPr>
        <w:t>This document</w:t>
      </w:r>
      <w:r w:rsidR="000A7928" w:rsidRPr="009403D8">
        <w:rPr>
          <w:rFonts w:ascii="IBM Plex Sans" w:hAnsi="IBM Plex Sans"/>
          <w:b/>
          <w:bCs/>
        </w:rPr>
        <w:t xml:space="preserve"> is designed to allow assigned analysts to define their testing strategy for medium to large sized projects.</w:t>
      </w:r>
    </w:p>
    <w:p w14:paraId="6D2ED50B" w14:textId="099DE811" w:rsidR="001807C2" w:rsidRPr="009403D8" w:rsidRDefault="001807C2" w:rsidP="001807C2">
      <w:pPr>
        <w:rPr>
          <w:rFonts w:ascii="IBM Plex Sans" w:hAnsi="IBM Plex Sans"/>
          <w:b/>
          <w:bCs/>
          <w:color w:val="0021A5" w:themeColor="accent1"/>
          <w:sz w:val="32"/>
          <w:szCs w:val="32"/>
        </w:rPr>
      </w:pPr>
      <w:r w:rsidRPr="009403D8">
        <w:rPr>
          <w:rFonts w:ascii="IBM Plex Sans" w:hAnsi="IBM Plex Sans"/>
          <w:b/>
          <w:bCs/>
          <w:color w:val="0021A5" w:themeColor="accent1"/>
          <w:sz w:val="32"/>
          <w:szCs w:val="32"/>
        </w:rPr>
        <w:t>Project Testing Strategy</w:t>
      </w:r>
    </w:p>
    <w:p w14:paraId="5C56220E" w14:textId="312732F3" w:rsidR="00880E01" w:rsidRPr="009403D8" w:rsidRDefault="00C810A3" w:rsidP="00C810A3">
      <w:pPr>
        <w:keepLines/>
        <w:tabs>
          <w:tab w:val="left" w:pos="3360"/>
          <w:tab w:val="left" w:pos="6600"/>
        </w:tabs>
        <w:spacing w:before="120" w:after="120" w:line="240" w:lineRule="auto"/>
        <w:rPr>
          <w:rFonts w:ascii="IBM Plex Sans" w:hAnsi="IBM Plex Sans"/>
          <w:b/>
          <w:bCs/>
        </w:rPr>
      </w:pPr>
      <w:r w:rsidRPr="009403D8">
        <w:rPr>
          <w:rFonts w:ascii="IBM Plex Sans" w:hAnsi="IBM Plex Sans"/>
        </w:rPr>
        <w:t>Summarize the general testing strategy for this project.</w:t>
      </w:r>
      <w:r w:rsidR="009E5270" w:rsidRPr="009403D8">
        <w:rPr>
          <w:rFonts w:ascii="IBM Plex Sans" w:hAnsi="IBM Plex Sans"/>
        </w:rPr>
        <w:t xml:space="preserve"> </w:t>
      </w:r>
      <w:r w:rsidRPr="009403D8">
        <w:rPr>
          <w:rFonts w:ascii="IBM Plex Sans" w:hAnsi="IBM Plex Sans"/>
        </w:rPr>
        <w:t>Select the types of tests to be executed for this project. Double click the check box and select “Checked” as a Default value. Complete the corresponding section for each type selected</w:t>
      </w:r>
      <w:r w:rsidRPr="009403D8">
        <w:rPr>
          <w:rFonts w:ascii="IBM Plex Sans" w:hAnsi="IBM Plex Sans"/>
          <w:b/>
          <w:bCs/>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2CF0" w:rsidRPr="009403D8" w14:paraId="620F94E2" w14:textId="77777777" w:rsidTr="00922CF0">
        <w:tc>
          <w:tcPr>
            <w:tcW w:w="4675" w:type="dxa"/>
          </w:tcPr>
          <w:p w14:paraId="51A05163" w14:textId="77777777" w:rsidR="00922CF0" w:rsidRPr="009403D8" w:rsidRDefault="009403D8" w:rsidP="00922CF0">
            <w:pPr>
              <w:keepLines/>
              <w:tabs>
                <w:tab w:val="left" w:pos="3360"/>
                <w:tab w:val="left" w:pos="6600"/>
              </w:tabs>
              <w:spacing w:before="120" w:after="120"/>
              <w:rPr>
                <w:rFonts w:ascii="IBM Plex Sans" w:hAnsi="IBM Plex Sans" w:cs="Arial"/>
              </w:rPr>
            </w:pPr>
            <w:sdt>
              <w:sdtPr>
                <w:rPr>
                  <w:rFonts w:ascii="IBM Plex Sans" w:hAnsi="IBM Plex Sans" w:cs="Arial"/>
                </w:rPr>
                <w:id w:val="-1165856537"/>
                <w14:checkbox>
                  <w14:checked w14:val="0"/>
                  <w14:checkedState w14:val="2612" w14:font="MS Gothic"/>
                  <w14:uncheckedState w14:val="2610" w14:font="MS Gothic"/>
                </w14:checkbox>
              </w:sdtPr>
              <w:sdtEndPr/>
              <w:sdtContent>
                <w:r w:rsidR="00922CF0" w:rsidRPr="009403D8">
                  <w:rPr>
                    <w:rFonts w:ascii="Segoe UI Symbol" w:eastAsia="MS Gothic" w:hAnsi="Segoe UI Symbol" w:cs="Segoe UI Symbol"/>
                  </w:rPr>
                  <w:t>☐</w:t>
                </w:r>
              </w:sdtContent>
            </w:sdt>
            <w:r w:rsidR="00922CF0" w:rsidRPr="009403D8">
              <w:rPr>
                <w:rFonts w:ascii="IBM Plex Sans" w:hAnsi="IBM Plex Sans" w:cs="Arial"/>
              </w:rPr>
              <w:t xml:space="preserve"> Pre-Modification Testing (Baseline)</w:t>
            </w:r>
          </w:p>
          <w:p w14:paraId="0E5F1850" w14:textId="77777777" w:rsidR="00922CF0" w:rsidRPr="009403D8" w:rsidRDefault="009403D8" w:rsidP="00922CF0">
            <w:pPr>
              <w:keepLines/>
              <w:tabs>
                <w:tab w:val="left" w:pos="3360"/>
                <w:tab w:val="left" w:pos="6600"/>
              </w:tabs>
              <w:spacing w:before="120" w:after="120"/>
              <w:rPr>
                <w:rFonts w:ascii="IBM Plex Sans" w:hAnsi="IBM Plex Sans" w:cs="Arial"/>
              </w:rPr>
            </w:pPr>
            <w:sdt>
              <w:sdtPr>
                <w:rPr>
                  <w:rFonts w:ascii="IBM Plex Sans" w:hAnsi="IBM Plex Sans" w:cs="Arial"/>
                </w:rPr>
                <w:id w:val="-1720593017"/>
                <w14:checkbox>
                  <w14:checked w14:val="0"/>
                  <w14:checkedState w14:val="2612" w14:font="MS Gothic"/>
                  <w14:uncheckedState w14:val="2610" w14:font="MS Gothic"/>
                </w14:checkbox>
              </w:sdtPr>
              <w:sdtEndPr/>
              <w:sdtContent>
                <w:r w:rsidR="00922CF0" w:rsidRPr="009403D8">
                  <w:rPr>
                    <w:rFonts w:ascii="Segoe UI Symbol" w:eastAsia="MS Gothic" w:hAnsi="Segoe UI Symbol" w:cs="Segoe UI Symbol"/>
                  </w:rPr>
                  <w:t>☐</w:t>
                </w:r>
              </w:sdtContent>
            </w:sdt>
            <w:r w:rsidR="00922CF0" w:rsidRPr="009403D8">
              <w:rPr>
                <w:rFonts w:ascii="IBM Plex Sans" w:hAnsi="IBM Plex Sans" w:cs="Arial"/>
              </w:rPr>
              <w:t xml:space="preserve"> Unit Testing (Developer)</w:t>
            </w:r>
          </w:p>
          <w:p w14:paraId="71346444" w14:textId="77777777" w:rsidR="00922CF0" w:rsidRPr="009403D8" w:rsidRDefault="009403D8" w:rsidP="00922CF0">
            <w:pPr>
              <w:keepLines/>
              <w:tabs>
                <w:tab w:val="left" w:pos="3360"/>
                <w:tab w:val="left" w:pos="6600"/>
              </w:tabs>
              <w:spacing w:before="120" w:after="120"/>
              <w:rPr>
                <w:rFonts w:ascii="IBM Plex Sans" w:hAnsi="IBM Plex Sans" w:cs="Arial"/>
              </w:rPr>
            </w:pPr>
            <w:sdt>
              <w:sdtPr>
                <w:rPr>
                  <w:rFonts w:ascii="IBM Plex Sans" w:hAnsi="IBM Plex Sans" w:cs="Arial"/>
                </w:rPr>
                <w:id w:val="-1587915786"/>
                <w14:checkbox>
                  <w14:checked w14:val="0"/>
                  <w14:checkedState w14:val="2612" w14:font="MS Gothic"/>
                  <w14:uncheckedState w14:val="2610" w14:font="MS Gothic"/>
                </w14:checkbox>
              </w:sdtPr>
              <w:sdtEndPr/>
              <w:sdtContent>
                <w:r w:rsidR="00922CF0" w:rsidRPr="009403D8">
                  <w:rPr>
                    <w:rFonts w:ascii="Segoe UI Symbol" w:eastAsia="MS Gothic" w:hAnsi="Segoe UI Symbol" w:cs="Segoe UI Symbol"/>
                  </w:rPr>
                  <w:t>☐</w:t>
                </w:r>
              </w:sdtContent>
            </w:sdt>
            <w:r w:rsidR="00922CF0" w:rsidRPr="009403D8">
              <w:rPr>
                <w:rFonts w:ascii="IBM Plex Sans" w:hAnsi="IBM Plex Sans" w:cs="Arial"/>
              </w:rPr>
              <w:t xml:space="preserve"> Functional Test</w:t>
            </w:r>
          </w:p>
          <w:p w14:paraId="01F76F2E" w14:textId="77777777" w:rsidR="00922CF0" w:rsidRPr="009403D8" w:rsidRDefault="009403D8" w:rsidP="00922CF0">
            <w:pPr>
              <w:keepLines/>
              <w:tabs>
                <w:tab w:val="left" w:pos="3360"/>
                <w:tab w:val="left" w:pos="6600"/>
              </w:tabs>
              <w:spacing w:before="120" w:after="120"/>
              <w:rPr>
                <w:rFonts w:ascii="IBM Plex Sans" w:hAnsi="IBM Plex Sans" w:cs="Arial"/>
              </w:rPr>
            </w:pPr>
            <w:sdt>
              <w:sdtPr>
                <w:rPr>
                  <w:rFonts w:ascii="IBM Plex Sans" w:hAnsi="IBM Plex Sans" w:cs="Arial"/>
                </w:rPr>
                <w:id w:val="-104355284"/>
                <w14:checkbox>
                  <w14:checked w14:val="0"/>
                  <w14:checkedState w14:val="2612" w14:font="MS Gothic"/>
                  <w14:uncheckedState w14:val="2610" w14:font="MS Gothic"/>
                </w14:checkbox>
              </w:sdtPr>
              <w:sdtEndPr/>
              <w:sdtContent>
                <w:r w:rsidR="00922CF0" w:rsidRPr="009403D8">
                  <w:rPr>
                    <w:rFonts w:ascii="Segoe UI Symbol" w:eastAsia="MS Gothic" w:hAnsi="Segoe UI Symbol" w:cs="Segoe UI Symbol"/>
                  </w:rPr>
                  <w:t>☐</w:t>
                </w:r>
              </w:sdtContent>
            </w:sdt>
            <w:r w:rsidR="00922CF0" w:rsidRPr="009403D8">
              <w:rPr>
                <w:rFonts w:ascii="IBM Plex Sans" w:hAnsi="IBM Plex Sans" w:cs="Arial"/>
              </w:rPr>
              <w:t xml:space="preserve"> Integration Testing</w:t>
            </w:r>
          </w:p>
          <w:p w14:paraId="38FB885F" w14:textId="0C70EF89" w:rsidR="00922CF0" w:rsidRPr="009403D8" w:rsidRDefault="009403D8" w:rsidP="00922CF0">
            <w:pPr>
              <w:keepLines/>
              <w:tabs>
                <w:tab w:val="left" w:pos="3360"/>
                <w:tab w:val="left" w:pos="6600"/>
              </w:tabs>
              <w:spacing w:before="120" w:after="120"/>
              <w:rPr>
                <w:rFonts w:ascii="IBM Plex Sans" w:hAnsi="IBM Plex Sans"/>
                <w:b/>
                <w:bCs/>
              </w:rPr>
            </w:pPr>
            <w:sdt>
              <w:sdtPr>
                <w:rPr>
                  <w:rFonts w:ascii="IBM Plex Sans" w:hAnsi="IBM Plex Sans" w:cs="Arial"/>
                </w:rPr>
                <w:id w:val="-1679030330"/>
                <w14:checkbox>
                  <w14:checked w14:val="0"/>
                  <w14:checkedState w14:val="2612" w14:font="MS Gothic"/>
                  <w14:uncheckedState w14:val="2610" w14:font="MS Gothic"/>
                </w14:checkbox>
              </w:sdtPr>
              <w:sdtEndPr/>
              <w:sdtContent>
                <w:r w:rsidR="00922CF0" w:rsidRPr="009403D8">
                  <w:rPr>
                    <w:rFonts w:ascii="Segoe UI Symbol" w:eastAsia="MS Gothic" w:hAnsi="Segoe UI Symbol" w:cs="Segoe UI Symbol"/>
                  </w:rPr>
                  <w:t>☐</w:t>
                </w:r>
              </w:sdtContent>
            </w:sdt>
            <w:r w:rsidR="00922CF0" w:rsidRPr="009403D8">
              <w:rPr>
                <w:rFonts w:ascii="IBM Plex Sans" w:hAnsi="IBM Plex Sans" w:cs="Arial"/>
              </w:rPr>
              <w:t xml:space="preserve"> Process (End-to-End) Testing</w:t>
            </w:r>
          </w:p>
        </w:tc>
        <w:tc>
          <w:tcPr>
            <w:tcW w:w="4675" w:type="dxa"/>
          </w:tcPr>
          <w:p w14:paraId="6A758878" w14:textId="77777777" w:rsidR="00922CF0" w:rsidRPr="009403D8" w:rsidRDefault="009403D8" w:rsidP="00922CF0">
            <w:pPr>
              <w:keepLines/>
              <w:tabs>
                <w:tab w:val="left" w:pos="3360"/>
                <w:tab w:val="left" w:pos="6600"/>
              </w:tabs>
              <w:spacing w:before="120" w:after="120"/>
              <w:rPr>
                <w:rFonts w:ascii="IBM Plex Sans" w:hAnsi="IBM Plex Sans" w:cs="Arial"/>
              </w:rPr>
            </w:pPr>
            <w:sdt>
              <w:sdtPr>
                <w:rPr>
                  <w:rFonts w:ascii="IBM Plex Sans" w:hAnsi="IBM Plex Sans" w:cs="Arial"/>
                </w:rPr>
                <w:id w:val="2117869044"/>
                <w14:checkbox>
                  <w14:checked w14:val="0"/>
                  <w14:checkedState w14:val="2612" w14:font="MS Gothic"/>
                  <w14:uncheckedState w14:val="2610" w14:font="MS Gothic"/>
                </w14:checkbox>
              </w:sdtPr>
              <w:sdtEndPr/>
              <w:sdtContent>
                <w:r w:rsidR="00922CF0" w:rsidRPr="009403D8">
                  <w:rPr>
                    <w:rFonts w:ascii="Segoe UI Symbol" w:eastAsia="MS Gothic" w:hAnsi="Segoe UI Symbol" w:cs="Segoe UI Symbol"/>
                  </w:rPr>
                  <w:t>☐</w:t>
                </w:r>
              </w:sdtContent>
            </w:sdt>
            <w:r w:rsidR="00922CF0" w:rsidRPr="009403D8">
              <w:rPr>
                <w:rFonts w:ascii="IBM Plex Sans" w:hAnsi="IBM Plex Sans" w:cs="Arial"/>
              </w:rPr>
              <w:t xml:space="preserve"> User Acceptance Testing</w:t>
            </w:r>
          </w:p>
          <w:p w14:paraId="3A014CDE" w14:textId="77777777" w:rsidR="00922CF0" w:rsidRPr="009403D8" w:rsidRDefault="009403D8" w:rsidP="00922CF0">
            <w:pPr>
              <w:keepLines/>
              <w:tabs>
                <w:tab w:val="left" w:pos="3360"/>
                <w:tab w:val="left" w:pos="6600"/>
              </w:tabs>
              <w:spacing w:before="120" w:after="120"/>
              <w:rPr>
                <w:rFonts w:ascii="IBM Plex Sans" w:hAnsi="IBM Plex Sans" w:cs="Arial"/>
              </w:rPr>
            </w:pPr>
            <w:sdt>
              <w:sdtPr>
                <w:rPr>
                  <w:rFonts w:ascii="IBM Plex Sans" w:hAnsi="IBM Plex Sans" w:cs="Arial"/>
                </w:rPr>
                <w:id w:val="1077398313"/>
                <w14:checkbox>
                  <w14:checked w14:val="0"/>
                  <w14:checkedState w14:val="2612" w14:font="MS Gothic"/>
                  <w14:uncheckedState w14:val="2610" w14:font="MS Gothic"/>
                </w14:checkbox>
              </w:sdtPr>
              <w:sdtEndPr/>
              <w:sdtContent>
                <w:r w:rsidR="00922CF0" w:rsidRPr="009403D8">
                  <w:rPr>
                    <w:rFonts w:ascii="Segoe UI Symbol" w:eastAsia="MS Gothic" w:hAnsi="Segoe UI Symbol" w:cs="Segoe UI Symbol"/>
                  </w:rPr>
                  <w:t>☐</w:t>
                </w:r>
              </w:sdtContent>
            </w:sdt>
            <w:r w:rsidR="00922CF0" w:rsidRPr="009403D8">
              <w:rPr>
                <w:rFonts w:ascii="IBM Plex Sans" w:hAnsi="IBM Plex Sans" w:cs="Arial"/>
              </w:rPr>
              <w:t xml:space="preserve"> Load Testing</w:t>
            </w:r>
          </w:p>
          <w:p w14:paraId="5EEEC25A" w14:textId="77777777" w:rsidR="00922CF0" w:rsidRPr="009403D8" w:rsidRDefault="009403D8" w:rsidP="00922CF0">
            <w:pPr>
              <w:keepLines/>
              <w:tabs>
                <w:tab w:val="left" w:pos="3360"/>
                <w:tab w:val="left" w:pos="6600"/>
              </w:tabs>
              <w:spacing w:before="120" w:after="120"/>
              <w:rPr>
                <w:rFonts w:ascii="IBM Plex Sans" w:hAnsi="IBM Plex Sans" w:cs="Arial"/>
              </w:rPr>
            </w:pPr>
            <w:sdt>
              <w:sdtPr>
                <w:rPr>
                  <w:rFonts w:ascii="IBM Plex Sans" w:hAnsi="IBM Plex Sans" w:cs="Arial"/>
                </w:rPr>
                <w:id w:val="2026523341"/>
                <w14:checkbox>
                  <w14:checked w14:val="0"/>
                  <w14:checkedState w14:val="2612" w14:font="MS Gothic"/>
                  <w14:uncheckedState w14:val="2610" w14:font="MS Gothic"/>
                </w14:checkbox>
              </w:sdtPr>
              <w:sdtEndPr/>
              <w:sdtContent>
                <w:r w:rsidR="00922CF0" w:rsidRPr="009403D8">
                  <w:rPr>
                    <w:rFonts w:ascii="Segoe UI Symbol" w:eastAsia="MS Gothic" w:hAnsi="Segoe UI Symbol" w:cs="Segoe UI Symbol"/>
                  </w:rPr>
                  <w:t>☐</w:t>
                </w:r>
              </w:sdtContent>
            </w:sdt>
            <w:r w:rsidR="00922CF0" w:rsidRPr="009403D8">
              <w:rPr>
                <w:rFonts w:ascii="IBM Plex Sans" w:hAnsi="IBM Plex Sans" w:cs="Arial"/>
              </w:rPr>
              <w:t xml:space="preserve"> Parallel Testing</w:t>
            </w:r>
          </w:p>
          <w:p w14:paraId="08A2F182" w14:textId="77777777" w:rsidR="00922CF0" w:rsidRPr="009403D8" w:rsidRDefault="009403D8" w:rsidP="00922CF0">
            <w:pPr>
              <w:keepLines/>
              <w:tabs>
                <w:tab w:val="left" w:pos="3360"/>
                <w:tab w:val="left" w:pos="6600"/>
              </w:tabs>
              <w:spacing w:before="120" w:after="120"/>
              <w:rPr>
                <w:rFonts w:ascii="IBM Plex Sans" w:hAnsi="IBM Plex Sans" w:cs="Arial"/>
              </w:rPr>
            </w:pPr>
            <w:sdt>
              <w:sdtPr>
                <w:rPr>
                  <w:rFonts w:ascii="IBM Plex Sans" w:hAnsi="IBM Plex Sans" w:cs="Arial"/>
                </w:rPr>
                <w:id w:val="-5361448"/>
                <w14:checkbox>
                  <w14:checked w14:val="0"/>
                  <w14:checkedState w14:val="2612" w14:font="MS Gothic"/>
                  <w14:uncheckedState w14:val="2610" w14:font="MS Gothic"/>
                </w14:checkbox>
              </w:sdtPr>
              <w:sdtEndPr/>
              <w:sdtContent>
                <w:r w:rsidR="00922CF0" w:rsidRPr="009403D8">
                  <w:rPr>
                    <w:rFonts w:ascii="Segoe UI Symbol" w:eastAsia="MS Gothic" w:hAnsi="Segoe UI Symbol" w:cs="Segoe UI Symbol"/>
                  </w:rPr>
                  <w:t>☐</w:t>
                </w:r>
              </w:sdtContent>
            </w:sdt>
            <w:r w:rsidR="00922CF0" w:rsidRPr="009403D8">
              <w:rPr>
                <w:rFonts w:ascii="IBM Plex Sans" w:hAnsi="IBM Plex Sans" w:cs="Arial"/>
              </w:rPr>
              <w:t xml:space="preserve"> Regression Testing</w:t>
            </w:r>
          </w:p>
          <w:p w14:paraId="24AB7E0E" w14:textId="6E17B089" w:rsidR="00922CF0" w:rsidRPr="009403D8" w:rsidRDefault="009403D8" w:rsidP="00922CF0">
            <w:pPr>
              <w:keepLines/>
              <w:tabs>
                <w:tab w:val="left" w:pos="3360"/>
                <w:tab w:val="left" w:pos="6600"/>
              </w:tabs>
              <w:spacing w:before="120" w:after="120"/>
              <w:rPr>
                <w:rFonts w:ascii="IBM Plex Sans" w:hAnsi="IBM Plex Sans"/>
                <w:b/>
                <w:bCs/>
              </w:rPr>
            </w:pPr>
            <w:sdt>
              <w:sdtPr>
                <w:rPr>
                  <w:rFonts w:ascii="IBM Plex Sans" w:hAnsi="IBM Plex Sans" w:cs="Arial"/>
                </w:rPr>
                <w:id w:val="794180925"/>
                <w14:checkbox>
                  <w14:checked w14:val="0"/>
                  <w14:checkedState w14:val="2612" w14:font="MS Gothic"/>
                  <w14:uncheckedState w14:val="2610" w14:font="MS Gothic"/>
                </w14:checkbox>
              </w:sdtPr>
              <w:sdtEndPr/>
              <w:sdtContent>
                <w:r w:rsidR="00922CF0" w:rsidRPr="009403D8">
                  <w:rPr>
                    <w:rFonts w:ascii="Segoe UI Symbol" w:eastAsia="MS Gothic" w:hAnsi="Segoe UI Symbol" w:cs="Segoe UI Symbol"/>
                  </w:rPr>
                  <w:t>☐</w:t>
                </w:r>
              </w:sdtContent>
            </w:sdt>
            <w:r w:rsidR="00922CF0" w:rsidRPr="009403D8">
              <w:rPr>
                <w:rFonts w:ascii="IBM Plex Sans" w:hAnsi="IBM Plex Sans" w:cs="Arial"/>
              </w:rPr>
              <w:t xml:space="preserve"> Post-Production Testing</w:t>
            </w:r>
          </w:p>
        </w:tc>
      </w:tr>
    </w:tbl>
    <w:p w14:paraId="23E94DBC" w14:textId="77777777" w:rsidR="00922CF0" w:rsidRPr="009403D8" w:rsidRDefault="00922CF0" w:rsidP="00922CF0">
      <w:pPr>
        <w:rPr>
          <w:rFonts w:ascii="IBM Plex Sans" w:hAnsi="IBM Plex Sans"/>
        </w:rPr>
      </w:pPr>
    </w:p>
    <w:p w14:paraId="55D61483" w14:textId="75B4574F" w:rsidR="00383476" w:rsidRPr="009403D8" w:rsidRDefault="00383476" w:rsidP="00383476">
      <w:pPr>
        <w:rPr>
          <w:rFonts w:ascii="IBM Plex Sans" w:hAnsi="IBM Plex Sans" w:cs="Times New Roman"/>
        </w:rPr>
      </w:pPr>
      <w:r w:rsidRPr="009403D8">
        <w:rPr>
          <w:rFonts w:ascii="IBM Plex Sans" w:hAnsi="IBM Plex Sans" w:cs="Times New Roman"/>
        </w:rPr>
        <w:t>If you already have test scripts created, please provide a link to the Test Script Workbook.</w:t>
      </w:r>
    </w:p>
    <w:p w14:paraId="034A561C" w14:textId="505D55A0" w:rsidR="00383476" w:rsidRPr="009403D8" w:rsidRDefault="00383476" w:rsidP="00383476">
      <w:pPr>
        <w:rPr>
          <w:rFonts w:ascii="IBM Plex Sans" w:hAnsi="IBM Plex Sans" w:cs="Times New Roman"/>
        </w:rPr>
      </w:pPr>
      <w:r w:rsidRPr="009403D8">
        <w:rPr>
          <w:rFonts w:ascii="IBM Plex Sans" w:hAnsi="IBM Plex Sans" w:cs="Times New Roman"/>
        </w:rPr>
        <w:t>[INSERT LINK HERE]</w:t>
      </w:r>
    </w:p>
    <w:p w14:paraId="1F98589F" w14:textId="0B2E44A7" w:rsidR="001807C2" w:rsidRPr="009403D8" w:rsidRDefault="001807C2" w:rsidP="001807C2">
      <w:pPr>
        <w:rPr>
          <w:rFonts w:ascii="IBM Plex Sans" w:hAnsi="IBM Plex Sans"/>
          <w:b/>
          <w:bCs/>
          <w:color w:val="0021A5" w:themeColor="accent1"/>
          <w:sz w:val="32"/>
          <w:szCs w:val="32"/>
        </w:rPr>
      </w:pPr>
      <w:r w:rsidRPr="009403D8">
        <w:rPr>
          <w:rFonts w:ascii="IBM Plex Sans" w:hAnsi="IBM Plex Sans"/>
          <w:b/>
          <w:bCs/>
          <w:color w:val="0021A5" w:themeColor="accent1"/>
          <w:sz w:val="32"/>
          <w:szCs w:val="32"/>
        </w:rPr>
        <w:t>Quality Assurance Challenges</w:t>
      </w:r>
    </w:p>
    <w:p w14:paraId="678DA33D" w14:textId="77777777" w:rsidR="00A77851" w:rsidRPr="009403D8" w:rsidRDefault="00A77851" w:rsidP="00A77851">
      <w:pPr>
        <w:rPr>
          <w:rFonts w:ascii="IBM Plex Sans" w:hAnsi="IBM Plex Sans"/>
        </w:rPr>
      </w:pPr>
      <w:r w:rsidRPr="009403D8">
        <w:rPr>
          <w:rFonts w:ascii="IBM Plex Sans" w:hAnsi="IBM Plex Sans"/>
        </w:rPr>
        <w:t>Identify any testing-related challenges unique to this project.</w:t>
      </w:r>
    </w:p>
    <w:p w14:paraId="0D0BBF50" w14:textId="1A19E70F" w:rsidR="00885962" w:rsidRPr="009403D8" w:rsidRDefault="00A77851" w:rsidP="00885962">
      <w:pPr>
        <w:pStyle w:val="ListParagraph"/>
        <w:numPr>
          <w:ilvl w:val="0"/>
          <w:numId w:val="6"/>
        </w:numPr>
        <w:rPr>
          <w:rFonts w:ascii="IBM Plex Sans" w:hAnsi="IBM Plex Sans"/>
        </w:rPr>
      </w:pPr>
      <w:r w:rsidRPr="009403D8">
        <w:rPr>
          <w:rFonts w:ascii="IBM Plex Sans" w:hAnsi="IBM Plex Sans"/>
        </w:rPr>
        <w:t>[LIST CHALLENGES HERE]</w:t>
      </w:r>
      <w:r w:rsidR="00DB7988" w:rsidRPr="009403D8">
        <w:rPr>
          <w:rFonts w:ascii="IBM Plex Sans" w:hAnsi="IBM Plex Sans"/>
        </w:rPr>
        <w:t xml:space="preserve"> </w:t>
      </w:r>
    </w:p>
    <w:p w14:paraId="4311B4A4" w14:textId="0CE1255B" w:rsidR="001807C2" w:rsidRPr="009403D8" w:rsidRDefault="001807C2" w:rsidP="001807C2">
      <w:pPr>
        <w:rPr>
          <w:rFonts w:ascii="IBM Plex Sans" w:hAnsi="IBM Plex Sans"/>
          <w:b/>
          <w:bCs/>
          <w:color w:val="0021A5" w:themeColor="accent1"/>
          <w:sz w:val="32"/>
          <w:szCs w:val="32"/>
        </w:rPr>
      </w:pPr>
      <w:r w:rsidRPr="009403D8">
        <w:rPr>
          <w:rFonts w:ascii="IBM Plex Sans" w:hAnsi="IBM Plex Sans"/>
          <w:b/>
          <w:bCs/>
          <w:color w:val="0021A5" w:themeColor="accent1"/>
          <w:sz w:val="32"/>
          <w:szCs w:val="32"/>
        </w:rPr>
        <w:t>Project Data Impact</w:t>
      </w:r>
    </w:p>
    <w:p w14:paraId="775A5D0B" w14:textId="579D80FB" w:rsidR="00C810A3" w:rsidRPr="009403D8" w:rsidRDefault="00C810A3" w:rsidP="00C810A3">
      <w:pPr>
        <w:rPr>
          <w:rFonts w:ascii="IBM Plex Sans" w:hAnsi="IBM Plex Sans"/>
        </w:rPr>
      </w:pPr>
      <w:r w:rsidRPr="009403D8">
        <w:rPr>
          <w:rFonts w:ascii="IBM Plex Sans" w:hAnsi="IBM Plex Sans"/>
        </w:rPr>
        <w:t>Identify any anticipated tables or files with altered structures or modified data usage.  Identify new tables or files which will be used by any other process.  Research the data impact and provide the results of the analysis.</w:t>
      </w:r>
    </w:p>
    <w:p w14:paraId="5069F1ED" w14:textId="6F1E062C" w:rsidR="00462A97" w:rsidRPr="009403D8" w:rsidRDefault="00462A97" w:rsidP="00C810A3">
      <w:pPr>
        <w:pStyle w:val="ListParagraph"/>
        <w:numPr>
          <w:ilvl w:val="0"/>
          <w:numId w:val="6"/>
        </w:numPr>
        <w:rPr>
          <w:rFonts w:ascii="IBM Plex Sans" w:hAnsi="IBM Plex Sans"/>
        </w:rPr>
      </w:pPr>
      <w:r w:rsidRPr="009403D8">
        <w:rPr>
          <w:rFonts w:ascii="IBM Plex Sans" w:hAnsi="IBM Plex Sans"/>
        </w:rPr>
        <w:t>[LIST DATA HERE]</w:t>
      </w:r>
    </w:p>
    <w:p w14:paraId="12765981" w14:textId="105CE4D7" w:rsidR="001807C2" w:rsidRPr="009403D8" w:rsidRDefault="001807C2" w:rsidP="001807C2">
      <w:pPr>
        <w:rPr>
          <w:rFonts w:ascii="IBM Plex Sans" w:eastAsiaTheme="majorEastAsia" w:hAnsi="IBM Plex Sans" w:cstheme="majorBidi"/>
          <w:b/>
          <w:smallCaps/>
          <w:color w:val="00529B"/>
          <w:sz w:val="32"/>
          <w:szCs w:val="32"/>
        </w:rPr>
      </w:pPr>
      <w:r w:rsidRPr="009403D8">
        <w:rPr>
          <w:rFonts w:ascii="IBM Plex Sans" w:hAnsi="IBM Plex Sans"/>
          <w:b/>
          <w:bCs/>
          <w:color w:val="0021A5" w:themeColor="accent1"/>
          <w:sz w:val="32"/>
          <w:szCs w:val="32"/>
        </w:rPr>
        <w:t>Pre-Modification Testing</w:t>
      </w:r>
    </w:p>
    <w:p w14:paraId="6252309D" w14:textId="1BDD9BBB" w:rsidR="00D13F31" w:rsidRPr="009403D8" w:rsidRDefault="00D13F31" w:rsidP="00D13F31">
      <w:pPr>
        <w:rPr>
          <w:rFonts w:ascii="IBM Plex Sans" w:hAnsi="IBM Plex Sans"/>
          <w:iCs/>
        </w:rPr>
      </w:pPr>
      <w:r w:rsidRPr="009403D8">
        <w:rPr>
          <w:rFonts w:ascii="IBM Plex Sans" w:hAnsi="IBM Plex Sans"/>
          <w:iCs/>
        </w:rPr>
        <w:t>A set of benchmarking tests performed prior to development or migration.  The results of this testing are typically retained and compared to the results of the post-modification tests.</w:t>
      </w:r>
    </w:p>
    <w:p w14:paraId="6C804860" w14:textId="536DA672" w:rsidR="001807C2" w:rsidRPr="009403D8" w:rsidRDefault="001807C2" w:rsidP="001807C2">
      <w:pPr>
        <w:rPr>
          <w:rFonts w:ascii="IBM Plex Sans" w:hAnsi="IBM Plex Sans"/>
          <w:b/>
          <w:bCs/>
          <w:color w:val="000000" w:themeColor="text1"/>
        </w:rPr>
      </w:pPr>
      <w:r w:rsidRPr="009403D8">
        <w:rPr>
          <w:rFonts w:ascii="IBM Plex Sans" w:hAnsi="IBM Plex Sans"/>
          <w:b/>
          <w:bCs/>
          <w:color w:val="000000" w:themeColor="text1"/>
        </w:rPr>
        <w:lastRenderedPageBreak/>
        <w:t>Identity Baseline Test Cases</w:t>
      </w:r>
    </w:p>
    <w:tbl>
      <w:tblPr>
        <w:tblStyle w:val="TableGrid"/>
        <w:tblW w:w="5000" w:type="pct"/>
        <w:jc w:val="center"/>
        <w:tblInd w:w="0" w:type="dxa"/>
        <w:tblLayout w:type="fixed"/>
        <w:tblCellMar>
          <w:left w:w="115" w:type="dxa"/>
          <w:right w:w="115" w:type="dxa"/>
        </w:tblCellMar>
        <w:tblLook w:val="01E0" w:firstRow="1" w:lastRow="1" w:firstColumn="1" w:lastColumn="1" w:noHBand="0" w:noVBand="0"/>
      </w:tblPr>
      <w:tblGrid>
        <w:gridCol w:w="2161"/>
        <w:gridCol w:w="2080"/>
        <w:gridCol w:w="2684"/>
        <w:gridCol w:w="2425"/>
      </w:tblGrid>
      <w:tr w:rsidR="00161E26" w:rsidRPr="009403D8" w14:paraId="5E9DF7D0" w14:textId="77777777" w:rsidTr="00396062">
        <w:trPr>
          <w:cantSplit/>
          <w:trHeight w:val="197"/>
          <w:tblHeader/>
          <w:jc w:val="center"/>
        </w:trPr>
        <w:tc>
          <w:tcPr>
            <w:tcW w:w="2161" w:type="dxa"/>
            <w:shd w:val="clear" w:color="auto" w:fill="auto"/>
          </w:tcPr>
          <w:p w14:paraId="6946C27E" w14:textId="77777777" w:rsidR="00161E26" w:rsidRPr="009403D8" w:rsidRDefault="00161E26" w:rsidP="00396062">
            <w:pPr>
              <w:keepNext/>
              <w:jc w:val="center"/>
              <w:rPr>
                <w:rFonts w:ascii="IBM Plex Sans" w:hAnsi="IBM Plex Sans"/>
                <w:b/>
                <w:bCs/>
              </w:rPr>
            </w:pPr>
            <w:r w:rsidRPr="009403D8">
              <w:rPr>
                <w:rFonts w:ascii="IBM Plex Sans" w:hAnsi="IBM Plex Sans"/>
                <w:b/>
                <w:bCs/>
              </w:rPr>
              <w:t>Business Process to be Tested</w:t>
            </w:r>
          </w:p>
        </w:tc>
        <w:tc>
          <w:tcPr>
            <w:tcW w:w="2080" w:type="dxa"/>
          </w:tcPr>
          <w:p w14:paraId="5AA04472" w14:textId="77777777" w:rsidR="00161E26" w:rsidRPr="009403D8" w:rsidRDefault="00161E26" w:rsidP="00396062">
            <w:pPr>
              <w:keepNext/>
              <w:jc w:val="center"/>
              <w:rPr>
                <w:rFonts w:ascii="IBM Plex Sans" w:hAnsi="IBM Plex Sans"/>
                <w:b/>
                <w:bCs/>
              </w:rPr>
            </w:pPr>
            <w:r w:rsidRPr="009403D8">
              <w:rPr>
                <w:rFonts w:ascii="IBM Plex Sans" w:hAnsi="IBM Plex Sans"/>
                <w:b/>
                <w:bCs/>
              </w:rPr>
              <w:t>Do tests currently exist?</w:t>
            </w:r>
          </w:p>
        </w:tc>
        <w:tc>
          <w:tcPr>
            <w:tcW w:w="2684" w:type="dxa"/>
            <w:shd w:val="clear" w:color="auto" w:fill="auto"/>
          </w:tcPr>
          <w:p w14:paraId="516EC01A" w14:textId="77777777" w:rsidR="00161E26" w:rsidRPr="009403D8" w:rsidRDefault="00161E26" w:rsidP="00396062">
            <w:pPr>
              <w:keepNext/>
              <w:jc w:val="center"/>
              <w:rPr>
                <w:rFonts w:ascii="IBM Plex Sans" w:hAnsi="IBM Plex Sans"/>
                <w:b/>
                <w:bCs/>
              </w:rPr>
            </w:pPr>
            <w:r w:rsidRPr="009403D8">
              <w:rPr>
                <w:rFonts w:ascii="IBM Plex Sans" w:hAnsi="IBM Plex Sans"/>
                <w:b/>
                <w:bCs/>
              </w:rPr>
              <w:t>Test Execution Environment(s)</w:t>
            </w:r>
          </w:p>
        </w:tc>
        <w:tc>
          <w:tcPr>
            <w:tcW w:w="2425" w:type="dxa"/>
          </w:tcPr>
          <w:p w14:paraId="20CC747F" w14:textId="77777777" w:rsidR="00161E26" w:rsidRPr="009403D8" w:rsidRDefault="00161E26" w:rsidP="00396062">
            <w:pPr>
              <w:keepNext/>
              <w:jc w:val="center"/>
              <w:rPr>
                <w:rFonts w:ascii="IBM Plex Sans" w:hAnsi="IBM Plex Sans"/>
                <w:b/>
                <w:bCs/>
              </w:rPr>
            </w:pPr>
            <w:r w:rsidRPr="009403D8">
              <w:rPr>
                <w:rFonts w:ascii="IBM Plex Sans" w:hAnsi="IBM Plex Sans"/>
                <w:b/>
                <w:bCs/>
              </w:rPr>
              <w:t>Test User IDs</w:t>
            </w:r>
          </w:p>
        </w:tc>
      </w:tr>
      <w:tr w:rsidR="00161E26" w:rsidRPr="009403D8" w14:paraId="1877B023" w14:textId="77777777" w:rsidTr="00396062">
        <w:trPr>
          <w:trHeight w:val="70"/>
          <w:jc w:val="center"/>
        </w:trPr>
        <w:tc>
          <w:tcPr>
            <w:tcW w:w="2161" w:type="dxa"/>
            <w:shd w:val="clear" w:color="auto" w:fill="auto"/>
          </w:tcPr>
          <w:p w14:paraId="6D38D1EF" w14:textId="77777777" w:rsidR="00161E26" w:rsidRPr="009403D8" w:rsidRDefault="00161E26" w:rsidP="00396062">
            <w:pPr>
              <w:pStyle w:val="BodyText"/>
              <w:spacing w:before="60" w:after="60"/>
              <w:rPr>
                <w:rFonts w:ascii="IBM Plex Sans" w:hAnsi="IBM Plex Sans"/>
              </w:rPr>
            </w:pPr>
          </w:p>
        </w:tc>
        <w:tc>
          <w:tcPr>
            <w:tcW w:w="2080" w:type="dxa"/>
          </w:tcPr>
          <w:p w14:paraId="37DAA2D4" w14:textId="77777777" w:rsidR="00161E26" w:rsidRPr="009403D8" w:rsidRDefault="00161E26" w:rsidP="00396062">
            <w:pPr>
              <w:pStyle w:val="BodyText"/>
              <w:spacing w:before="60" w:after="60"/>
              <w:rPr>
                <w:rFonts w:ascii="IBM Plex Sans" w:hAnsi="IBM Plex Sans"/>
              </w:rPr>
            </w:pPr>
          </w:p>
        </w:tc>
        <w:tc>
          <w:tcPr>
            <w:tcW w:w="2684" w:type="dxa"/>
            <w:shd w:val="clear" w:color="auto" w:fill="auto"/>
          </w:tcPr>
          <w:p w14:paraId="59A57329" w14:textId="19DEAA8C" w:rsidR="00161E26" w:rsidRPr="009403D8" w:rsidRDefault="00161E26" w:rsidP="00396062">
            <w:pPr>
              <w:pStyle w:val="BodyText"/>
              <w:spacing w:before="60" w:after="60"/>
              <w:rPr>
                <w:rFonts w:ascii="IBM Plex Sans" w:hAnsi="IBM Plex Sans"/>
              </w:rPr>
            </w:pPr>
          </w:p>
        </w:tc>
        <w:tc>
          <w:tcPr>
            <w:tcW w:w="2425" w:type="dxa"/>
          </w:tcPr>
          <w:p w14:paraId="3B3FC50F" w14:textId="77777777" w:rsidR="00161E26" w:rsidRPr="009403D8" w:rsidRDefault="00161E26" w:rsidP="00396062">
            <w:pPr>
              <w:pStyle w:val="BodyText"/>
              <w:spacing w:before="60" w:after="60"/>
              <w:rPr>
                <w:rFonts w:ascii="IBM Plex Sans" w:hAnsi="IBM Plex Sans"/>
              </w:rPr>
            </w:pPr>
          </w:p>
        </w:tc>
      </w:tr>
      <w:tr w:rsidR="00161E26" w:rsidRPr="009403D8" w14:paraId="7CAD15F4" w14:textId="77777777" w:rsidTr="00396062">
        <w:trPr>
          <w:trHeight w:val="70"/>
          <w:jc w:val="center"/>
        </w:trPr>
        <w:tc>
          <w:tcPr>
            <w:tcW w:w="2161" w:type="dxa"/>
            <w:shd w:val="clear" w:color="auto" w:fill="auto"/>
          </w:tcPr>
          <w:p w14:paraId="42ACE078" w14:textId="77777777" w:rsidR="00161E26" w:rsidRPr="009403D8" w:rsidRDefault="00161E26" w:rsidP="00396062">
            <w:pPr>
              <w:pStyle w:val="BodyText"/>
              <w:spacing w:before="60" w:after="60"/>
              <w:rPr>
                <w:rFonts w:ascii="IBM Plex Sans" w:hAnsi="IBM Plex Sans"/>
              </w:rPr>
            </w:pPr>
          </w:p>
        </w:tc>
        <w:tc>
          <w:tcPr>
            <w:tcW w:w="2080" w:type="dxa"/>
          </w:tcPr>
          <w:p w14:paraId="7D2C2672" w14:textId="77777777" w:rsidR="00161E26" w:rsidRPr="009403D8" w:rsidRDefault="00161E26" w:rsidP="00396062">
            <w:pPr>
              <w:pStyle w:val="BodyText"/>
              <w:spacing w:before="60" w:after="60"/>
              <w:rPr>
                <w:rFonts w:ascii="IBM Plex Sans" w:hAnsi="IBM Plex Sans"/>
              </w:rPr>
            </w:pPr>
          </w:p>
        </w:tc>
        <w:tc>
          <w:tcPr>
            <w:tcW w:w="2684" w:type="dxa"/>
            <w:shd w:val="clear" w:color="auto" w:fill="auto"/>
          </w:tcPr>
          <w:p w14:paraId="21CBCEDD" w14:textId="77777777" w:rsidR="00161E26" w:rsidRPr="009403D8" w:rsidRDefault="00161E26" w:rsidP="00396062">
            <w:pPr>
              <w:pStyle w:val="BodyText"/>
              <w:spacing w:before="60" w:after="60"/>
              <w:rPr>
                <w:rFonts w:ascii="IBM Plex Sans" w:hAnsi="IBM Plex Sans"/>
              </w:rPr>
            </w:pPr>
          </w:p>
        </w:tc>
        <w:tc>
          <w:tcPr>
            <w:tcW w:w="2425" w:type="dxa"/>
          </w:tcPr>
          <w:p w14:paraId="22CBBA0C" w14:textId="77777777" w:rsidR="00161E26" w:rsidRPr="009403D8" w:rsidRDefault="00161E26" w:rsidP="00396062">
            <w:pPr>
              <w:pStyle w:val="BodyText"/>
              <w:spacing w:before="60" w:after="60"/>
              <w:rPr>
                <w:rFonts w:ascii="IBM Plex Sans" w:hAnsi="IBM Plex Sans"/>
              </w:rPr>
            </w:pPr>
          </w:p>
        </w:tc>
      </w:tr>
    </w:tbl>
    <w:p w14:paraId="1036BDA0" w14:textId="77777777" w:rsidR="000F3D5A" w:rsidRPr="009403D8" w:rsidRDefault="000F3D5A" w:rsidP="000F3D5A">
      <w:pPr>
        <w:rPr>
          <w:rFonts w:ascii="IBM Plex Sans" w:hAnsi="IBM Plex Sans"/>
        </w:rPr>
      </w:pPr>
    </w:p>
    <w:p w14:paraId="6BC463DF" w14:textId="0E2EE585" w:rsidR="001807C2" w:rsidRPr="009403D8" w:rsidRDefault="001807C2" w:rsidP="001807C2">
      <w:pPr>
        <w:rPr>
          <w:rFonts w:ascii="IBM Plex Sans" w:hAnsi="IBM Plex Sans"/>
          <w:b/>
          <w:bCs/>
          <w:color w:val="000000" w:themeColor="text1"/>
        </w:rPr>
      </w:pPr>
      <w:r w:rsidRPr="009403D8">
        <w:rPr>
          <w:rFonts w:ascii="IBM Plex Sans" w:hAnsi="IBM Plex Sans"/>
          <w:b/>
          <w:bCs/>
          <w:color w:val="000000" w:themeColor="text1"/>
        </w:rPr>
        <w:t>Testing Roles Required</w:t>
      </w:r>
    </w:p>
    <w:p w14:paraId="6813A161" w14:textId="172EE64F" w:rsidR="00C810A3" w:rsidRPr="009403D8" w:rsidRDefault="00C810A3" w:rsidP="00C810A3">
      <w:pPr>
        <w:rPr>
          <w:rFonts w:ascii="IBM Plex Sans" w:hAnsi="IBM Plex Sans"/>
        </w:rPr>
      </w:pPr>
      <w:r w:rsidRPr="009403D8">
        <w:rPr>
          <w:rFonts w:ascii="IBM Plex Sans" w:hAnsi="IBM Plex Sans"/>
        </w:rPr>
        <w:t xml:space="preserve">Identify the roles you will need for testing and the corresponding test user </w:t>
      </w:r>
      <w:r w:rsidR="00D41A0F" w:rsidRPr="009403D8">
        <w:rPr>
          <w:rFonts w:ascii="IBM Plex Sans" w:hAnsi="IBM Plex Sans"/>
        </w:rPr>
        <w:t>IDs</w:t>
      </w:r>
      <w:r w:rsidRPr="009403D8">
        <w:rPr>
          <w:rFonts w:ascii="IBM Plex Sans" w:hAnsi="IBM Plex Sans"/>
        </w:rPr>
        <w:t xml:space="preserve"> with those roles.  This section may require input from the Quality Control and/or the Security Team.</w:t>
      </w:r>
    </w:p>
    <w:tbl>
      <w:tblPr>
        <w:tblStyle w:val="TableGrid"/>
        <w:tblW w:w="9175" w:type="dxa"/>
        <w:jc w:val="center"/>
        <w:tblInd w:w="0" w:type="dxa"/>
        <w:tblLayout w:type="fixed"/>
        <w:tblCellMar>
          <w:left w:w="115" w:type="dxa"/>
          <w:right w:w="115" w:type="dxa"/>
        </w:tblCellMar>
        <w:tblLook w:val="01E0" w:firstRow="1" w:lastRow="1" w:firstColumn="1" w:lastColumn="1" w:noHBand="0" w:noVBand="0"/>
      </w:tblPr>
      <w:tblGrid>
        <w:gridCol w:w="4420"/>
        <w:gridCol w:w="4755"/>
      </w:tblGrid>
      <w:tr w:rsidR="00C810A3" w:rsidRPr="009403D8" w14:paraId="113F7927" w14:textId="77777777" w:rsidTr="1477F17E">
        <w:trPr>
          <w:cantSplit/>
          <w:tblHeader/>
          <w:jc w:val="center"/>
        </w:trPr>
        <w:tc>
          <w:tcPr>
            <w:tcW w:w="4420" w:type="dxa"/>
            <w:shd w:val="clear" w:color="auto" w:fill="auto"/>
            <w:vAlign w:val="center"/>
          </w:tcPr>
          <w:p w14:paraId="66925C58" w14:textId="77777777" w:rsidR="00C810A3" w:rsidRPr="009403D8" w:rsidRDefault="00C810A3" w:rsidP="00C810A3">
            <w:pPr>
              <w:rPr>
                <w:rFonts w:ascii="IBM Plex Sans" w:hAnsi="IBM Plex Sans"/>
                <w:b/>
                <w:bCs/>
              </w:rPr>
            </w:pPr>
            <w:r w:rsidRPr="009403D8">
              <w:rPr>
                <w:rFonts w:ascii="IBM Plex Sans" w:hAnsi="IBM Plex Sans"/>
                <w:b/>
                <w:bCs/>
              </w:rPr>
              <w:t>List Roles Required for Testing</w:t>
            </w:r>
          </w:p>
        </w:tc>
        <w:tc>
          <w:tcPr>
            <w:tcW w:w="4755" w:type="dxa"/>
            <w:shd w:val="clear" w:color="auto" w:fill="auto"/>
            <w:vAlign w:val="center"/>
          </w:tcPr>
          <w:p w14:paraId="17ED9A27" w14:textId="77777777" w:rsidR="00C810A3" w:rsidRPr="009403D8" w:rsidRDefault="00C810A3" w:rsidP="00C810A3">
            <w:pPr>
              <w:rPr>
                <w:rFonts w:ascii="IBM Plex Sans" w:hAnsi="IBM Plex Sans"/>
                <w:b/>
                <w:bCs/>
              </w:rPr>
            </w:pPr>
            <w:r w:rsidRPr="009403D8">
              <w:rPr>
                <w:rFonts w:ascii="IBM Plex Sans" w:hAnsi="IBM Plex Sans"/>
                <w:b/>
                <w:bCs/>
              </w:rPr>
              <w:t>Corresponding Test User IDs</w:t>
            </w:r>
          </w:p>
        </w:tc>
      </w:tr>
      <w:tr w:rsidR="00C810A3" w:rsidRPr="009403D8" w14:paraId="4BAFCBA8" w14:textId="77777777" w:rsidTr="1477F17E">
        <w:trPr>
          <w:jc w:val="center"/>
        </w:trPr>
        <w:tc>
          <w:tcPr>
            <w:tcW w:w="4420" w:type="dxa"/>
            <w:shd w:val="clear" w:color="auto" w:fill="auto"/>
          </w:tcPr>
          <w:p w14:paraId="4B177C5F" w14:textId="5C6AC95D" w:rsidR="00C810A3" w:rsidRPr="009403D8" w:rsidRDefault="00C810A3" w:rsidP="00C810A3">
            <w:pPr>
              <w:pStyle w:val="BodyText"/>
              <w:spacing w:before="60" w:after="60"/>
              <w:rPr>
                <w:rFonts w:ascii="IBM Plex Sans" w:hAnsi="IBM Plex Sans"/>
                <w:i/>
                <w:iCs/>
              </w:rPr>
            </w:pPr>
          </w:p>
        </w:tc>
        <w:tc>
          <w:tcPr>
            <w:tcW w:w="4755" w:type="dxa"/>
            <w:shd w:val="clear" w:color="auto" w:fill="auto"/>
          </w:tcPr>
          <w:p w14:paraId="5F0B32FC" w14:textId="3F031E7B" w:rsidR="00C810A3" w:rsidRPr="009403D8" w:rsidRDefault="00C810A3" w:rsidP="00C810A3">
            <w:pPr>
              <w:pStyle w:val="BodyText"/>
              <w:spacing w:before="60" w:after="60"/>
              <w:rPr>
                <w:rFonts w:ascii="IBM Plex Sans" w:hAnsi="IBM Plex Sans"/>
              </w:rPr>
            </w:pPr>
          </w:p>
        </w:tc>
      </w:tr>
      <w:tr w:rsidR="00C810A3" w:rsidRPr="009403D8" w14:paraId="5AF85417" w14:textId="77777777" w:rsidTr="1477F17E">
        <w:trPr>
          <w:jc w:val="center"/>
        </w:trPr>
        <w:tc>
          <w:tcPr>
            <w:tcW w:w="4420" w:type="dxa"/>
            <w:shd w:val="clear" w:color="auto" w:fill="auto"/>
          </w:tcPr>
          <w:p w14:paraId="3224CB44" w14:textId="44D4A4AF" w:rsidR="00C810A3" w:rsidRPr="009403D8" w:rsidRDefault="00C810A3" w:rsidP="00C810A3">
            <w:pPr>
              <w:pStyle w:val="BodyText"/>
              <w:spacing w:before="60" w:after="60"/>
              <w:rPr>
                <w:rFonts w:ascii="IBM Plex Sans" w:hAnsi="IBM Plex Sans"/>
              </w:rPr>
            </w:pPr>
          </w:p>
        </w:tc>
        <w:tc>
          <w:tcPr>
            <w:tcW w:w="4755" w:type="dxa"/>
            <w:shd w:val="clear" w:color="auto" w:fill="auto"/>
          </w:tcPr>
          <w:p w14:paraId="4896C45F" w14:textId="75B53C3B" w:rsidR="00C810A3" w:rsidRPr="009403D8" w:rsidRDefault="00C810A3" w:rsidP="00C810A3">
            <w:pPr>
              <w:pStyle w:val="BodyText"/>
              <w:spacing w:before="60" w:after="60"/>
              <w:rPr>
                <w:rFonts w:ascii="IBM Plex Sans" w:hAnsi="IBM Plex Sans"/>
              </w:rPr>
            </w:pPr>
          </w:p>
        </w:tc>
      </w:tr>
    </w:tbl>
    <w:p w14:paraId="12F2893D" w14:textId="77777777" w:rsidR="000F3D5A" w:rsidRPr="009403D8" w:rsidRDefault="000F3D5A" w:rsidP="000F3D5A">
      <w:pPr>
        <w:rPr>
          <w:rFonts w:ascii="IBM Plex Sans" w:hAnsi="IBM Plex Sans"/>
        </w:rPr>
      </w:pPr>
    </w:p>
    <w:p w14:paraId="534BA0BB" w14:textId="31B5482D" w:rsidR="001807C2" w:rsidRPr="009403D8" w:rsidRDefault="001807C2" w:rsidP="001807C2">
      <w:pPr>
        <w:rPr>
          <w:rFonts w:ascii="IBM Plex Sans" w:hAnsi="IBM Plex Sans"/>
          <w:b/>
          <w:bCs/>
          <w:color w:val="000000" w:themeColor="text1"/>
        </w:rPr>
      </w:pPr>
      <w:r w:rsidRPr="009403D8">
        <w:rPr>
          <w:rFonts w:ascii="IBM Plex Sans" w:hAnsi="IBM Plex Sans"/>
          <w:b/>
          <w:bCs/>
          <w:color w:val="000000" w:themeColor="text1"/>
        </w:rPr>
        <w:t>Define Strategy</w:t>
      </w:r>
    </w:p>
    <w:p w14:paraId="7D175DD2" w14:textId="24FDBA20" w:rsidR="00C810A3" w:rsidRPr="009403D8" w:rsidRDefault="00C810A3" w:rsidP="00C810A3">
      <w:pPr>
        <w:rPr>
          <w:rFonts w:ascii="IBM Plex Sans" w:hAnsi="IBM Plex Sans"/>
          <w:iCs/>
        </w:rPr>
      </w:pPr>
      <w:r w:rsidRPr="009403D8">
        <w:rPr>
          <w:rFonts w:ascii="IBM Plex Sans" w:hAnsi="IBM Plex Sans"/>
          <w:iCs/>
        </w:rPr>
        <w:t xml:space="preserve">Define your strategy for this specific type of testing.  </w:t>
      </w:r>
    </w:p>
    <w:p w14:paraId="36E991EA" w14:textId="35F90110" w:rsidR="00C810A3" w:rsidRPr="009403D8" w:rsidRDefault="00C810A3" w:rsidP="00C810A3">
      <w:pPr>
        <w:rPr>
          <w:rFonts w:ascii="IBM Plex Sans" w:hAnsi="IBM Plex Sans"/>
          <w:iCs/>
        </w:rPr>
      </w:pPr>
      <w:r w:rsidRPr="009403D8">
        <w:rPr>
          <w:rFonts w:ascii="IBM Plex Sans" w:hAnsi="IBM Plex Sans"/>
          <w:iCs/>
        </w:rPr>
        <w:t>The pre-modification tests should typically occur in a QAT/Beta environment.  If this is not appropriate for this project, please explain why in this section.</w:t>
      </w:r>
    </w:p>
    <w:p w14:paraId="2FB9814D" w14:textId="69CF63A6" w:rsidR="00945356" w:rsidRPr="009403D8" w:rsidRDefault="00945356" w:rsidP="00945356">
      <w:pPr>
        <w:rPr>
          <w:rFonts w:ascii="IBM Plex Sans" w:hAnsi="IBM Plex Sans"/>
          <w:iCs/>
        </w:rPr>
      </w:pPr>
      <w:r w:rsidRPr="009403D8">
        <w:rPr>
          <w:rFonts w:ascii="IBM Plex Sans" w:hAnsi="IBM Plex Sans"/>
          <w:iCs/>
        </w:rPr>
        <w:t>[DEFINE STRATEGY HERE]</w:t>
      </w:r>
    </w:p>
    <w:p w14:paraId="319B6663" w14:textId="3137D37A" w:rsidR="001807C2" w:rsidRPr="009403D8" w:rsidRDefault="001807C2" w:rsidP="001807C2">
      <w:pPr>
        <w:rPr>
          <w:rFonts w:ascii="IBM Plex Sans" w:hAnsi="IBM Plex Sans"/>
          <w:b/>
          <w:bCs/>
          <w:color w:val="000000" w:themeColor="text1"/>
        </w:rPr>
      </w:pPr>
      <w:r w:rsidRPr="009403D8">
        <w:rPr>
          <w:rFonts w:ascii="IBM Plex Sans" w:hAnsi="IBM Plex Sans"/>
          <w:b/>
          <w:bCs/>
          <w:color w:val="000000" w:themeColor="text1"/>
        </w:rPr>
        <w:t>Identify Use Cases</w:t>
      </w:r>
    </w:p>
    <w:tbl>
      <w:tblPr>
        <w:tblStyle w:val="TableGrid"/>
        <w:tblW w:w="5000" w:type="pct"/>
        <w:jc w:val="center"/>
        <w:tblInd w:w="0" w:type="dxa"/>
        <w:tblLayout w:type="fixed"/>
        <w:tblCellMar>
          <w:left w:w="115" w:type="dxa"/>
          <w:right w:w="115" w:type="dxa"/>
        </w:tblCellMar>
        <w:tblLook w:val="01E0" w:firstRow="1" w:lastRow="1" w:firstColumn="1" w:lastColumn="1" w:noHBand="0" w:noVBand="0"/>
      </w:tblPr>
      <w:tblGrid>
        <w:gridCol w:w="2161"/>
        <w:gridCol w:w="2080"/>
        <w:gridCol w:w="2684"/>
        <w:gridCol w:w="2425"/>
      </w:tblGrid>
      <w:tr w:rsidR="00434B67" w:rsidRPr="009403D8" w14:paraId="729EA2BB" w14:textId="77777777" w:rsidTr="00396062">
        <w:trPr>
          <w:cantSplit/>
          <w:trHeight w:val="197"/>
          <w:tblHeader/>
          <w:jc w:val="center"/>
        </w:trPr>
        <w:tc>
          <w:tcPr>
            <w:tcW w:w="2161" w:type="dxa"/>
            <w:shd w:val="clear" w:color="auto" w:fill="auto"/>
          </w:tcPr>
          <w:p w14:paraId="5A3C9B80" w14:textId="77777777" w:rsidR="00434B67" w:rsidRPr="009403D8" w:rsidRDefault="00434B67" w:rsidP="00396062">
            <w:pPr>
              <w:keepNext/>
              <w:jc w:val="center"/>
              <w:rPr>
                <w:rFonts w:ascii="IBM Plex Sans" w:hAnsi="IBM Plex Sans"/>
                <w:b/>
                <w:bCs/>
              </w:rPr>
            </w:pPr>
            <w:r w:rsidRPr="009403D8">
              <w:rPr>
                <w:rFonts w:ascii="IBM Plex Sans" w:hAnsi="IBM Plex Sans"/>
                <w:b/>
                <w:bCs/>
              </w:rPr>
              <w:t>Business Process to be Tested</w:t>
            </w:r>
          </w:p>
        </w:tc>
        <w:tc>
          <w:tcPr>
            <w:tcW w:w="2080" w:type="dxa"/>
          </w:tcPr>
          <w:p w14:paraId="62266114" w14:textId="77777777" w:rsidR="00434B67" w:rsidRPr="009403D8" w:rsidRDefault="00434B67" w:rsidP="00396062">
            <w:pPr>
              <w:keepNext/>
              <w:jc w:val="center"/>
              <w:rPr>
                <w:rFonts w:ascii="IBM Plex Sans" w:hAnsi="IBM Plex Sans"/>
                <w:b/>
                <w:bCs/>
              </w:rPr>
            </w:pPr>
            <w:r w:rsidRPr="009403D8">
              <w:rPr>
                <w:rFonts w:ascii="IBM Plex Sans" w:hAnsi="IBM Plex Sans"/>
                <w:b/>
                <w:bCs/>
              </w:rPr>
              <w:t>Do tests currently exist?</w:t>
            </w:r>
          </w:p>
        </w:tc>
        <w:tc>
          <w:tcPr>
            <w:tcW w:w="2684" w:type="dxa"/>
            <w:shd w:val="clear" w:color="auto" w:fill="auto"/>
          </w:tcPr>
          <w:p w14:paraId="75672576" w14:textId="77777777" w:rsidR="00434B67" w:rsidRPr="009403D8" w:rsidRDefault="00434B67" w:rsidP="00396062">
            <w:pPr>
              <w:keepNext/>
              <w:jc w:val="center"/>
              <w:rPr>
                <w:rFonts w:ascii="IBM Plex Sans" w:hAnsi="IBM Plex Sans"/>
                <w:b/>
                <w:bCs/>
              </w:rPr>
            </w:pPr>
            <w:r w:rsidRPr="009403D8">
              <w:rPr>
                <w:rFonts w:ascii="IBM Plex Sans" w:hAnsi="IBM Plex Sans"/>
                <w:b/>
                <w:bCs/>
              </w:rPr>
              <w:t>Test Execution Environment(s)</w:t>
            </w:r>
          </w:p>
        </w:tc>
        <w:tc>
          <w:tcPr>
            <w:tcW w:w="2425" w:type="dxa"/>
          </w:tcPr>
          <w:p w14:paraId="111520F9" w14:textId="77777777" w:rsidR="00434B67" w:rsidRPr="009403D8" w:rsidRDefault="00434B67" w:rsidP="00396062">
            <w:pPr>
              <w:keepNext/>
              <w:jc w:val="center"/>
              <w:rPr>
                <w:rFonts w:ascii="IBM Plex Sans" w:hAnsi="IBM Plex Sans"/>
                <w:b/>
                <w:bCs/>
              </w:rPr>
            </w:pPr>
            <w:r w:rsidRPr="009403D8">
              <w:rPr>
                <w:rFonts w:ascii="IBM Plex Sans" w:hAnsi="IBM Plex Sans"/>
                <w:b/>
                <w:bCs/>
              </w:rPr>
              <w:t>Test User IDs</w:t>
            </w:r>
          </w:p>
        </w:tc>
      </w:tr>
      <w:tr w:rsidR="00434B67" w:rsidRPr="009403D8" w14:paraId="1643AF2C" w14:textId="77777777" w:rsidTr="00396062">
        <w:trPr>
          <w:trHeight w:val="70"/>
          <w:jc w:val="center"/>
        </w:trPr>
        <w:tc>
          <w:tcPr>
            <w:tcW w:w="2161" w:type="dxa"/>
            <w:shd w:val="clear" w:color="auto" w:fill="auto"/>
          </w:tcPr>
          <w:p w14:paraId="4AD5DB91" w14:textId="77777777" w:rsidR="00434B67" w:rsidRPr="009403D8" w:rsidRDefault="00434B67" w:rsidP="00396062">
            <w:pPr>
              <w:pStyle w:val="BodyText"/>
              <w:spacing w:before="60" w:after="60"/>
              <w:rPr>
                <w:rFonts w:ascii="IBM Plex Sans" w:hAnsi="IBM Plex Sans"/>
              </w:rPr>
            </w:pPr>
          </w:p>
        </w:tc>
        <w:tc>
          <w:tcPr>
            <w:tcW w:w="2080" w:type="dxa"/>
          </w:tcPr>
          <w:p w14:paraId="0955186E" w14:textId="77777777" w:rsidR="00434B67" w:rsidRPr="009403D8" w:rsidRDefault="00434B67" w:rsidP="00396062">
            <w:pPr>
              <w:pStyle w:val="BodyText"/>
              <w:spacing w:before="60" w:after="60"/>
              <w:rPr>
                <w:rFonts w:ascii="IBM Plex Sans" w:hAnsi="IBM Plex Sans"/>
              </w:rPr>
            </w:pPr>
          </w:p>
        </w:tc>
        <w:tc>
          <w:tcPr>
            <w:tcW w:w="2684" w:type="dxa"/>
            <w:shd w:val="clear" w:color="auto" w:fill="auto"/>
          </w:tcPr>
          <w:p w14:paraId="2096E3C4" w14:textId="77777777" w:rsidR="00434B67" w:rsidRPr="009403D8" w:rsidRDefault="00434B67" w:rsidP="00396062">
            <w:pPr>
              <w:pStyle w:val="BodyText"/>
              <w:spacing w:before="60" w:after="60"/>
              <w:rPr>
                <w:rFonts w:ascii="IBM Plex Sans" w:hAnsi="IBM Plex Sans"/>
              </w:rPr>
            </w:pPr>
          </w:p>
        </w:tc>
        <w:tc>
          <w:tcPr>
            <w:tcW w:w="2425" w:type="dxa"/>
          </w:tcPr>
          <w:p w14:paraId="57ACABB2" w14:textId="77777777" w:rsidR="00434B67" w:rsidRPr="009403D8" w:rsidRDefault="00434B67" w:rsidP="00396062">
            <w:pPr>
              <w:pStyle w:val="BodyText"/>
              <w:spacing w:before="60" w:after="60"/>
              <w:rPr>
                <w:rFonts w:ascii="IBM Plex Sans" w:hAnsi="IBM Plex Sans"/>
              </w:rPr>
            </w:pPr>
          </w:p>
        </w:tc>
      </w:tr>
      <w:tr w:rsidR="00434B67" w:rsidRPr="009403D8" w14:paraId="478D5BCB" w14:textId="77777777" w:rsidTr="00396062">
        <w:trPr>
          <w:trHeight w:val="70"/>
          <w:jc w:val="center"/>
        </w:trPr>
        <w:tc>
          <w:tcPr>
            <w:tcW w:w="2161" w:type="dxa"/>
            <w:shd w:val="clear" w:color="auto" w:fill="auto"/>
          </w:tcPr>
          <w:p w14:paraId="49F5B311" w14:textId="77777777" w:rsidR="00434B67" w:rsidRPr="009403D8" w:rsidRDefault="00434B67" w:rsidP="00396062">
            <w:pPr>
              <w:pStyle w:val="BodyText"/>
              <w:spacing w:before="60" w:after="60"/>
              <w:rPr>
                <w:rFonts w:ascii="IBM Plex Sans" w:hAnsi="IBM Plex Sans"/>
              </w:rPr>
            </w:pPr>
          </w:p>
        </w:tc>
        <w:tc>
          <w:tcPr>
            <w:tcW w:w="2080" w:type="dxa"/>
          </w:tcPr>
          <w:p w14:paraId="71E37E78" w14:textId="77777777" w:rsidR="00434B67" w:rsidRPr="009403D8" w:rsidRDefault="00434B67" w:rsidP="00396062">
            <w:pPr>
              <w:pStyle w:val="BodyText"/>
              <w:spacing w:before="60" w:after="60"/>
              <w:rPr>
                <w:rFonts w:ascii="IBM Plex Sans" w:hAnsi="IBM Plex Sans"/>
              </w:rPr>
            </w:pPr>
          </w:p>
        </w:tc>
        <w:tc>
          <w:tcPr>
            <w:tcW w:w="2684" w:type="dxa"/>
            <w:shd w:val="clear" w:color="auto" w:fill="auto"/>
          </w:tcPr>
          <w:p w14:paraId="3F77C5FE" w14:textId="77777777" w:rsidR="00434B67" w:rsidRPr="009403D8" w:rsidRDefault="00434B67" w:rsidP="00396062">
            <w:pPr>
              <w:pStyle w:val="BodyText"/>
              <w:spacing w:before="60" w:after="60"/>
              <w:rPr>
                <w:rFonts w:ascii="IBM Plex Sans" w:hAnsi="IBM Plex Sans"/>
              </w:rPr>
            </w:pPr>
          </w:p>
        </w:tc>
        <w:tc>
          <w:tcPr>
            <w:tcW w:w="2425" w:type="dxa"/>
          </w:tcPr>
          <w:p w14:paraId="70F3799C" w14:textId="77777777" w:rsidR="00434B67" w:rsidRPr="009403D8" w:rsidRDefault="00434B67" w:rsidP="00396062">
            <w:pPr>
              <w:pStyle w:val="BodyText"/>
              <w:spacing w:before="60" w:after="60"/>
              <w:rPr>
                <w:rFonts w:ascii="IBM Plex Sans" w:hAnsi="IBM Plex Sans"/>
              </w:rPr>
            </w:pPr>
          </w:p>
        </w:tc>
      </w:tr>
    </w:tbl>
    <w:p w14:paraId="2AAD6781" w14:textId="77777777" w:rsidR="00363A69" w:rsidRPr="009403D8" w:rsidRDefault="00363A69" w:rsidP="00363A69">
      <w:pPr>
        <w:rPr>
          <w:rFonts w:ascii="IBM Plex Sans" w:hAnsi="IBM Plex Sans"/>
        </w:rPr>
      </w:pPr>
    </w:p>
    <w:p w14:paraId="7379369F" w14:textId="7E3CE718" w:rsidR="001807C2" w:rsidRPr="009403D8" w:rsidRDefault="001807C2" w:rsidP="001807C2">
      <w:pPr>
        <w:rPr>
          <w:rFonts w:ascii="IBM Plex Sans" w:eastAsiaTheme="majorEastAsia" w:hAnsi="IBM Plex Sans" w:cstheme="majorBidi"/>
          <w:b/>
          <w:smallCaps/>
          <w:color w:val="00529B"/>
          <w:sz w:val="32"/>
          <w:szCs w:val="32"/>
        </w:rPr>
      </w:pPr>
      <w:r w:rsidRPr="009403D8">
        <w:rPr>
          <w:rFonts w:ascii="IBM Plex Sans" w:hAnsi="IBM Plex Sans"/>
          <w:b/>
          <w:bCs/>
          <w:color w:val="0021A5" w:themeColor="accent1"/>
          <w:sz w:val="32"/>
          <w:szCs w:val="32"/>
        </w:rPr>
        <w:t>Process Testing</w:t>
      </w:r>
    </w:p>
    <w:p w14:paraId="665F7A2C" w14:textId="0E4D6CA7" w:rsidR="001C73FE" w:rsidRPr="009403D8" w:rsidRDefault="001C73FE" w:rsidP="001C73FE">
      <w:pPr>
        <w:rPr>
          <w:rFonts w:ascii="IBM Plex Sans" w:hAnsi="IBM Plex Sans"/>
          <w:iCs/>
        </w:rPr>
      </w:pPr>
      <w:r w:rsidRPr="009403D8">
        <w:rPr>
          <w:rFonts w:ascii="IBM Plex Sans" w:hAnsi="IBM Plex Sans"/>
          <w:iCs/>
        </w:rPr>
        <w:t>A set of tests used to validate that a particular process is working properly.  The scope of this testing should be broad enough to include the entire logical functionality of an identifiable process, such as “Hire an Applicant” or “Create the Department Reports.”</w:t>
      </w:r>
    </w:p>
    <w:p w14:paraId="4CB12C94" w14:textId="33D1F23A" w:rsidR="001807C2" w:rsidRPr="009403D8" w:rsidRDefault="001807C2" w:rsidP="001807C2">
      <w:pPr>
        <w:rPr>
          <w:rFonts w:ascii="IBM Plex Sans" w:hAnsi="IBM Plex Sans"/>
          <w:b/>
          <w:bCs/>
          <w:color w:val="000000" w:themeColor="text1"/>
        </w:rPr>
      </w:pPr>
      <w:r w:rsidRPr="009403D8">
        <w:rPr>
          <w:rFonts w:ascii="IBM Plex Sans" w:hAnsi="IBM Plex Sans"/>
          <w:b/>
          <w:bCs/>
          <w:color w:val="000000" w:themeColor="text1"/>
        </w:rPr>
        <w:t>Define Strategy</w:t>
      </w:r>
    </w:p>
    <w:p w14:paraId="29EDEAF7" w14:textId="23DB5275" w:rsidR="001C73FE" w:rsidRPr="009403D8" w:rsidRDefault="001C73FE" w:rsidP="001C73FE">
      <w:pPr>
        <w:rPr>
          <w:rFonts w:ascii="IBM Plex Sans" w:hAnsi="IBM Plex Sans"/>
          <w:iCs/>
        </w:rPr>
      </w:pPr>
      <w:r w:rsidRPr="009403D8">
        <w:rPr>
          <w:rFonts w:ascii="IBM Plex Sans" w:hAnsi="IBM Plex Sans"/>
          <w:iCs/>
        </w:rPr>
        <w:t>Define your strategy for this specific type of testing. The process tests should typically occur in a TST environment.  If this is not appropriate for this project, please explain why in this section.</w:t>
      </w:r>
    </w:p>
    <w:p w14:paraId="08A5D221" w14:textId="77777777" w:rsidR="00945356" w:rsidRPr="009403D8" w:rsidRDefault="00945356" w:rsidP="00945356">
      <w:pPr>
        <w:rPr>
          <w:rFonts w:ascii="IBM Plex Sans" w:hAnsi="IBM Plex Sans"/>
          <w:iCs/>
        </w:rPr>
      </w:pPr>
      <w:r w:rsidRPr="009403D8">
        <w:rPr>
          <w:rFonts w:ascii="IBM Plex Sans" w:hAnsi="IBM Plex Sans"/>
          <w:iCs/>
        </w:rPr>
        <w:lastRenderedPageBreak/>
        <w:t>[DEFINE STRATEGY HERE]</w:t>
      </w:r>
    </w:p>
    <w:p w14:paraId="1181A2C9" w14:textId="2EFDC59B" w:rsidR="001807C2" w:rsidRPr="009403D8" w:rsidRDefault="001807C2" w:rsidP="001807C2">
      <w:pPr>
        <w:rPr>
          <w:rFonts w:ascii="IBM Plex Sans" w:hAnsi="IBM Plex Sans"/>
          <w:b/>
          <w:bCs/>
          <w:color w:val="000000" w:themeColor="text1"/>
        </w:rPr>
      </w:pPr>
      <w:r w:rsidRPr="009403D8">
        <w:rPr>
          <w:rFonts w:ascii="IBM Plex Sans" w:hAnsi="IBM Plex Sans"/>
          <w:b/>
          <w:bCs/>
          <w:color w:val="000000" w:themeColor="text1"/>
        </w:rPr>
        <w:t>Identify Functional Test Cases</w:t>
      </w:r>
    </w:p>
    <w:tbl>
      <w:tblPr>
        <w:tblStyle w:val="TableGrid"/>
        <w:tblW w:w="5000" w:type="pct"/>
        <w:jc w:val="center"/>
        <w:tblInd w:w="0" w:type="dxa"/>
        <w:tblLayout w:type="fixed"/>
        <w:tblCellMar>
          <w:left w:w="115" w:type="dxa"/>
          <w:right w:w="115" w:type="dxa"/>
        </w:tblCellMar>
        <w:tblLook w:val="01E0" w:firstRow="1" w:lastRow="1" w:firstColumn="1" w:lastColumn="1" w:noHBand="0" w:noVBand="0"/>
      </w:tblPr>
      <w:tblGrid>
        <w:gridCol w:w="2161"/>
        <w:gridCol w:w="2080"/>
        <w:gridCol w:w="2684"/>
        <w:gridCol w:w="2425"/>
      </w:tblGrid>
      <w:tr w:rsidR="00434B67" w:rsidRPr="009403D8" w14:paraId="297A4D64" w14:textId="77777777" w:rsidTr="00396062">
        <w:trPr>
          <w:cantSplit/>
          <w:trHeight w:val="197"/>
          <w:tblHeader/>
          <w:jc w:val="center"/>
        </w:trPr>
        <w:tc>
          <w:tcPr>
            <w:tcW w:w="2161" w:type="dxa"/>
            <w:shd w:val="clear" w:color="auto" w:fill="auto"/>
          </w:tcPr>
          <w:p w14:paraId="53FF4080" w14:textId="77777777" w:rsidR="00434B67" w:rsidRPr="009403D8" w:rsidRDefault="00434B67" w:rsidP="00396062">
            <w:pPr>
              <w:keepNext/>
              <w:jc w:val="center"/>
              <w:rPr>
                <w:rFonts w:ascii="IBM Plex Sans" w:hAnsi="IBM Plex Sans"/>
                <w:b/>
                <w:bCs/>
              </w:rPr>
            </w:pPr>
            <w:r w:rsidRPr="009403D8">
              <w:rPr>
                <w:rFonts w:ascii="IBM Plex Sans" w:hAnsi="IBM Plex Sans"/>
                <w:b/>
                <w:bCs/>
              </w:rPr>
              <w:t>Business Process to be Tested</w:t>
            </w:r>
          </w:p>
        </w:tc>
        <w:tc>
          <w:tcPr>
            <w:tcW w:w="2080" w:type="dxa"/>
          </w:tcPr>
          <w:p w14:paraId="025A3FE0" w14:textId="77777777" w:rsidR="00434B67" w:rsidRPr="009403D8" w:rsidRDefault="00434B67" w:rsidP="00396062">
            <w:pPr>
              <w:keepNext/>
              <w:jc w:val="center"/>
              <w:rPr>
                <w:rFonts w:ascii="IBM Plex Sans" w:hAnsi="IBM Plex Sans"/>
                <w:b/>
                <w:bCs/>
              </w:rPr>
            </w:pPr>
            <w:r w:rsidRPr="009403D8">
              <w:rPr>
                <w:rFonts w:ascii="IBM Plex Sans" w:hAnsi="IBM Plex Sans"/>
                <w:b/>
                <w:bCs/>
              </w:rPr>
              <w:t>Do tests currently exist?</w:t>
            </w:r>
          </w:p>
        </w:tc>
        <w:tc>
          <w:tcPr>
            <w:tcW w:w="2684" w:type="dxa"/>
            <w:shd w:val="clear" w:color="auto" w:fill="auto"/>
          </w:tcPr>
          <w:p w14:paraId="5B5131E4" w14:textId="77777777" w:rsidR="00434B67" w:rsidRPr="009403D8" w:rsidRDefault="00434B67" w:rsidP="00396062">
            <w:pPr>
              <w:keepNext/>
              <w:jc w:val="center"/>
              <w:rPr>
                <w:rFonts w:ascii="IBM Plex Sans" w:hAnsi="IBM Plex Sans"/>
                <w:b/>
                <w:bCs/>
              </w:rPr>
            </w:pPr>
            <w:r w:rsidRPr="009403D8">
              <w:rPr>
                <w:rFonts w:ascii="IBM Plex Sans" w:hAnsi="IBM Plex Sans"/>
                <w:b/>
                <w:bCs/>
              </w:rPr>
              <w:t>Test Execution Environment(s)</w:t>
            </w:r>
          </w:p>
        </w:tc>
        <w:tc>
          <w:tcPr>
            <w:tcW w:w="2425" w:type="dxa"/>
          </w:tcPr>
          <w:p w14:paraId="54F3D68A" w14:textId="77777777" w:rsidR="00434B67" w:rsidRPr="009403D8" w:rsidRDefault="00434B67" w:rsidP="00396062">
            <w:pPr>
              <w:keepNext/>
              <w:jc w:val="center"/>
              <w:rPr>
                <w:rFonts w:ascii="IBM Plex Sans" w:hAnsi="IBM Plex Sans"/>
                <w:b/>
                <w:bCs/>
              </w:rPr>
            </w:pPr>
            <w:r w:rsidRPr="009403D8">
              <w:rPr>
                <w:rFonts w:ascii="IBM Plex Sans" w:hAnsi="IBM Plex Sans"/>
                <w:b/>
                <w:bCs/>
              </w:rPr>
              <w:t>Test User IDs</w:t>
            </w:r>
          </w:p>
        </w:tc>
      </w:tr>
      <w:tr w:rsidR="00434B67" w:rsidRPr="009403D8" w14:paraId="56BB7843" w14:textId="77777777" w:rsidTr="00396062">
        <w:trPr>
          <w:trHeight w:val="70"/>
          <w:jc w:val="center"/>
        </w:trPr>
        <w:tc>
          <w:tcPr>
            <w:tcW w:w="2161" w:type="dxa"/>
            <w:shd w:val="clear" w:color="auto" w:fill="auto"/>
          </w:tcPr>
          <w:p w14:paraId="53F7C653" w14:textId="77777777" w:rsidR="00434B67" w:rsidRPr="009403D8" w:rsidRDefault="00434B67" w:rsidP="00396062">
            <w:pPr>
              <w:pStyle w:val="BodyText"/>
              <w:spacing w:before="60" w:after="60"/>
              <w:rPr>
                <w:rFonts w:ascii="IBM Plex Sans" w:hAnsi="IBM Plex Sans"/>
              </w:rPr>
            </w:pPr>
          </w:p>
        </w:tc>
        <w:tc>
          <w:tcPr>
            <w:tcW w:w="2080" w:type="dxa"/>
          </w:tcPr>
          <w:p w14:paraId="6380458D" w14:textId="77777777" w:rsidR="00434B67" w:rsidRPr="009403D8" w:rsidRDefault="00434B67" w:rsidP="00396062">
            <w:pPr>
              <w:pStyle w:val="BodyText"/>
              <w:spacing w:before="60" w:after="60"/>
              <w:rPr>
                <w:rFonts w:ascii="IBM Plex Sans" w:hAnsi="IBM Plex Sans"/>
              </w:rPr>
            </w:pPr>
          </w:p>
        </w:tc>
        <w:tc>
          <w:tcPr>
            <w:tcW w:w="2684" w:type="dxa"/>
            <w:shd w:val="clear" w:color="auto" w:fill="auto"/>
          </w:tcPr>
          <w:p w14:paraId="4AF92589" w14:textId="77777777" w:rsidR="00434B67" w:rsidRPr="009403D8" w:rsidRDefault="00434B67" w:rsidP="00396062">
            <w:pPr>
              <w:pStyle w:val="BodyText"/>
              <w:spacing w:before="60" w:after="60"/>
              <w:rPr>
                <w:rFonts w:ascii="IBM Plex Sans" w:hAnsi="IBM Plex Sans"/>
              </w:rPr>
            </w:pPr>
          </w:p>
        </w:tc>
        <w:tc>
          <w:tcPr>
            <w:tcW w:w="2425" w:type="dxa"/>
          </w:tcPr>
          <w:p w14:paraId="5321E783" w14:textId="77777777" w:rsidR="00434B67" w:rsidRPr="009403D8" w:rsidRDefault="00434B67" w:rsidP="00396062">
            <w:pPr>
              <w:pStyle w:val="BodyText"/>
              <w:spacing w:before="60" w:after="60"/>
              <w:rPr>
                <w:rFonts w:ascii="IBM Plex Sans" w:hAnsi="IBM Plex Sans"/>
              </w:rPr>
            </w:pPr>
          </w:p>
        </w:tc>
      </w:tr>
      <w:tr w:rsidR="00434B67" w:rsidRPr="009403D8" w14:paraId="12299E36" w14:textId="77777777" w:rsidTr="00396062">
        <w:trPr>
          <w:trHeight w:val="70"/>
          <w:jc w:val="center"/>
        </w:trPr>
        <w:tc>
          <w:tcPr>
            <w:tcW w:w="2161" w:type="dxa"/>
            <w:shd w:val="clear" w:color="auto" w:fill="auto"/>
          </w:tcPr>
          <w:p w14:paraId="701F217F" w14:textId="77777777" w:rsidR="00434B67" w:rsidRPr="009403D8" w:rsidRDefault="00434B67" w:rsidP="00396062">
            <w:pPr>
              <w:pStyle w:val="BodyText"/>
              <w:spacing w:before="60" w:after="60"/>
              <w:rPr>
                <w:rFonts w:ascii="IBM Plex Sans" w:hAnsi="IBM Plex Sans"/>
              </w:rPr>
            </w:pPr>
          </w:p>
        </w:tc>
        <w:tc>
          <w:tcPr>
            <w:tcW w:w="2080" w:type="dxa"/>
          </w:tcPr>
          <w:p w14:paraId="7554E664" w14:textId="77777777" w:rsidR="00434B67" w:rsidRPr="009403D8" w:rsidRDefault="00434B67" w:rsidP="00396062">
            <w:pPr>
              <w:pStyle w:val="BodyText"/>
              <w:spacing w:before="60" w:after="60"/>
              <w:rPr>
                <w:rFonts w:ascii="IBM Plex Sans" w:hAnsi="IBM Plex Sans"/>
              </w:rPr>
            </w:pPr>
          </w:p>
        </w:tc>
        <w:tc>
          <w:tcPr>
            <w:tcW w:w="2684" w:type="dxa"/>
            <w:shd w:val="clear" w:color="auto" w:fill="auto"/>
          </w:tcPr>
          <w:p w14:paraId="551781D6" w14:textId="77777777" w:rsidR="00434B67" w:rsidRPr="009403D8" w:rsidRDefault="00434B67" w:rsidP="00396062">
            <w:pPr>
              <w:pStyle w:val="BodyText"/>
              <w:spacing w:before="60" w:after="60"/>
              <w:rPr>
                <w:rFonts w:ascii="IBM Plex Sans" w:hAnsi="IBM Plex Sans"/>
              </w:rPr>
            </w:pPr>
          </w:p>
        </w:tc>
        <w:tc>
          <w:tcPr>
            <w:tcW w:w="2425" w:type="dxa"/>
          </w:tcPr>
          <w:p w14:paraId="01DCE429" w14:textId="77777777" w:rsidR="00434B67" w:rsidRPr="009403D8" w:rsidRDefault="00434B67" w:rsidP="00396062">
            <w:pPr>
              <w:pStyle w:val="BodyText"/>
              <w:spacing w:before="60" w:after="60"/>
              <w:rPr>
                <w:rFonts w:ascii="IBM Plex Sans" w:hAnsi="IBM Plex Sans"/>
              </w:rPr>
            </w:pPr>
          </w:p>
        </w:tc>
      </w:tr>
    </w:tbl>
    <w:p w14:paraId="56FE25F9" w14:textId="77777777" w:rsidR="000F3D5A" w:rsidRPr="009403D8" w:rsidRDefault="000F3D5A" w:rsidP="000F3D5A">
      <w:pPr>
        <w:rPr>
          <w:rFonts w:ascii="IBM Plex Sans" w:hAnsi="IBM Plex Sans"/>
        </w:rPr>
      </w:pPr>
    </w:p>
    <w:p w14:paraId="2D5883FD" w14:textId="0DC15467" w:rsidR="001807C2" w:rsidRPr="009403D8" w:rsidRDefault="001807C2" w:rsidP="001807C2">
      <w:pPr>
        <w:rPr>
          <w:rFonts w:ascii="IBM Plex Sans" w:hAnsi="IBM Plex Sans"/>
          <w:b/>
          <w:bCs/>
          <w:color w:val="0021A5" w:themeColor="accent1"/>
          <w:sz w:val="32"/>
          <w:szCs w:val="32"/>
        </w:rPr>
      </w:pPr>
      <w:r w:rsidRPr="009403D8">
        <w:rPr>
          <w:rFonts w:ascii="IBM Plex Sans" w:hAnsi="IBM Plex Sans"/>
          <w:b/>
          <w:bCs/>
          <w:color w:val="0021A5" w:themeColor="accent1"/>
          <w:sz w:val="32"/>
          <w:szCs w:val="32"/>
        </w:rPr>
        <w:t>Integration Testing</w:t>
      </w:r>
    </w:p>
    <w:p w14:paraId="30948B9D" w14:textId="097875B7" w:rsidR="00695060" w:rsidRPr="009403D8" w:rsidRDefault="00695060" w:rsidP="00695060">
      <w:pPr>
        <w:pStyle w:val="BodyText"/>
        <w:keepNext/>
        <w:rPr>
          <w:rFonts w:ascii="IBM Plex Sans" w:hAnsi="IBM Plex Sans"/>
          <w:iCs/>
        </w:rPr>
      </w:pPr>
      <w:r w:rsidRPr="009403D8">
        <w:rPr>
          <w:rFonts w:ascii="IBM Plex Sans" w:hAnsi="IBM Plex Sans"/>
          <w:iCs/>
        </w:rPr>
        <w:t xml:space="preserve">A comprehensive series of tests used to validate that modifications to a particular process have not negatively impacted the system or </w:t>
      </w:r>
      <w:r w:rsidR="00D41A0F" w:rsidRPr="009403D8">
        <w:rPr>
          <w:rFonts w:ascii="IBM Plex Sans" w:hAnsi="IBM Plex Sans"/>
          <w:iCs/>
        </w:rPr>
        <w:t>subsystem</w:t>
      </w:r>
      <w:r w:rsidRPr="009403D8">
        <w:rPr>
          <w:rFonts w:ascii="IBM Plex Sans" w:hAnsi="IBM Plex Sans"/>
          <w:iCs/>
        </w:rPr>
        <w:t xml:space="preserve">. </w:t>
      </w:r>
    </w:p>
    <w:p w14:paraId="7DEBAF5B" w14:textId="56BF9F76" w:rsidR="00695060" w:rsidRPr="009403D8" w:rsidRDefault="00695060" w:rsidP="00695060">
      <w:pPr>
        <w:rPr>
          <w:rFonts w:ascii="IBM Plex Sans" w:hAnsi="IBM Plex Sans"/>
          <w:iCs/>
        </w:rPr>
      </w:pPr>
      <w:r w:rsidRPr="009403D8">
        <w:rPr>
          <w:rFonts w:ascii="IBM Plex Sans" w:hAnsi="IBM Plex Sans"/>
          <w:iCs/>
        </w:rPr>
        <w:t>Depending on the scope of the modification and the capabilities of the testing environment used, integration tests may be contained within a single module (such as Asset Management or Student Fees) or extend across several modules or applications.</w:t>
      </w:r>
    </w:p>
    <w:p w14:paraId="7AFA97A4" w14:textId="0AB55E7F" w:rsidR="001807C2" w:rsidRPr="009403D8" w:rsidRDefault="001807C2" w:rsidP="001807C2">
      <w:pPr>
        <w:rPr>
          <w:rFonts w:ascii="IBM Plex Sans" w:hAnsi="IBM Plex Sans"/>
          <w:b/>
          <w:bCs/>
        </w:rPr>
      </w:pPr>
      <w:r w:rsidRPr="009403D8">
        <w:rPr>
          <w:rFonts w:ascii="IBM Plex Sans" w:hAnsi="IBM Plex Sans"/>
          <w:b/>
          <w:bCs/>
        </w:rPr>
        <w:t>Define Strategy</w:t>
      </w:r>
    </w:p>
    <w:p w14:paraId="35C8FE38" w14:textId="6C42E553" w:rsidR="00695060" w:rsidRPr="009403D8" w:rsidRDefault="00695060" w:rsidP="00695060">
      <w:pPr>
        <w:rPr>
          <w:rFonts w:ascii="IBM Plex Sans" w:hAnsi="IBM Plex Sans"/>
          <w:iCs/>
        </w:rPr>
      </w:pPr>
      <w:r w:rsidRPr="009403D8">
        <w:rPr>
          <w:rFonts w:ascii="IBM Plex Sans" w:hAnsi="IBM Plex Sans"/>
          <w:iCs/>
        </w:rPr>
        <w:t>Define your strategy for this specific type of testing</w:t>
      </w:r>
      <w:r w:rsidR="00945356" w:rsidRPr="009403D8">
        <w:rPr>
          <w:rFonts w:ascii="IBM Plex Sans" w:hAnsi="IBM Plex Sans"/>
          <w:iCs/>
        </w:rPr>
        <w:t>.</w:t>
      </w:r>
    </w:p>
    <w:p w14:paraId="735598FF" w14:textId="37D945A1" w:rsidR="00945356" w:rsidRPr="009403D8" w:rsidRDefault="00695060" w:rsidP="00695060">
      <w:pPr>
        <w:rPr>
          <w:rFonts w:ascii="IBM Plex Sans" w:hAnsi="IBM Plex Sans"/>
          <w:iCs/>
        </w:rPr>
      </w:pPr>
      <w:r w:rsidRPr="009403D8">
        <w:rPr>
          <w:rFonts w:ascii="IBM Plex Sans" w:hAnsi="IBM Plex Sans"/>
          <w:iCs/>
        </w:rPr>
        <w:t>The integration tests could occur in a TST or QAT environment.  Explain the levels of integration and the appropriate environment to test each level in this section.</w:t>
      </w:r>
    </w:p>
    <w:p w14:paraId="17D09370" w14:textId="77777777" w:rsidR="00945356" w:rsidRPr="009403D8" w:rsidRDefault="00945356" w:rsidP="00945356">
      <w:pPr>
        <w:rPr>
          <w:rFonts w:ascii="IBM Plex Sans" w:hAnsi="IBM Plex Sans"/>
          <w:i/>
          <w:iCs/>
        </w:rPr>
      </w:pPr>
      <w:r w:rsidRPr="009403D8">
        <w:rPr>
          <w:rFonts w:ascii="IBM Plex Sans" w:hAnsi="IBM Plex Sans"/>
        </w:rPr>
        <w:t>[DEFINE STRATEGY HERE]</w:t>
      </w:r>
    </w:p>
    <w:p w14:paraId="7BDAD36F" w14:textId="0C9A62CE" w:rsidR="00DE785C" w:rsidRPr="009403D8" w:rsidRDefault="00DE785C" w:rsidP="00DE785C">
      <w:pPr>
        <w:rPr>
          <w:rFonts w:ascii="IBM Plex Sans" w:hAnsi="IBM Plex Sans"/>
          <w:b/>
          <w:bCs/>
          <w:color w:val="000000" w:themeColor="text1"/>
        </w:rPr>
      </w:pPr>
      <w:r w:rsidRPr="009403D8">
        <w:rPr>
          <w:rFonts w:ascii="IBM Plex Sans" w:hAnsi="IBM Plex Sans"/>
          <w:b/>
          <w:bCs/>
          <w:color w:val="000000" w:themeColor="text1"/>
        </w:rPr>
        <w:t>Identify Integration Test Cases</w:t>
      </w:r>
    </w:p>
    <w:tbl>
      <w:tblPr>
        <w:tblStyle w:val="TableGrid"/>
        <w:tblW w:w="5000" w:type="pct"/>
        <w:jc w:val="center"/>
        <w:tblInd w:w="0" w:type="dxa"/>
        <w:tblLayout w:type="fixed"/>
        <w:tblCellMar>
          <w:left w:w="115" w:type="dxa"/>
          <w:right w:w="115" w:type="dxa"/>
        </w:tblCellMar>
        <w:tblLook w:val="01E0" w:firstRow="1" w:lastRow="1" w:firstColumn="1" w:lastColumn="1" w:noHBand="0" w:noVBand="0"/>
      </w:tblPr>
      <w:tblGrid>
        <w:gridCol w:w="2161"/>
        <w:gridCol w:w="2080"/>
        <w:gridCol w:w="2684"/>
        <w:gridCol w:w="2425"/>
      </w:tblGrid>
      <w:tr w:rsidR="00C55707" w:rsidRPr="009403D8" w14:paraId="4864276D" w14:textId="77777777" w:rsidTr="00396062">
        <w:trPr>
          <w:cantSplit/>
          <w:trHeight w:val="197"/>
          <w:tblHeader/>
          <w:jc w:val="center"/>
        </w:trPr>
        <w:tc>
          <w:tcPr>
            <w:tcW w:w="2161" w:type="dxa"/>
            <w:shd w:val="clear" w:color="auto" w:fill="auto"/>
          </w:tcPr>
          <w:p w14:paraId="440312AE" w14:textId="77777777" w:rsidR="00C55707" w:rsidRPr="009403D8" w:rsidRDefault="00C55707" w:rsidP="00396062">
            <w:pPr>
              <w:keepNext/>
              <w:jc w:val="center"/>
              <w:rPr>
                <w:rFonts w:ascii="IBM Plex Sans" w:hAnsi="IBM Plex Sans"/>
                <w:b/>
                <w:bCs/>
              </w:rPr>
            </w:pPr>
            <w:r w:rsidRPr="009403D8">
              <w:rPr>
                <w:rFonts w:ascii="IBM Plex Sans" w:hAnsi="IBM Plex Sans"/>
                <w:b/>
                <w:bCs/>
              </w:rPr>
              <w:t>Business Process to be Tested</w:t>
            </w:r>
          </w:p>
        </w:tc>
        <w:tc>
          <w:tcPr>
            <w:tcW w:w="2080" w:type="dxa"/>
          </w:tcPr>
          <w:p w14:paraId="44F06B70" w14:textId="77777777" w:rsidR="00C55707" w:rsidRPr="009403D8" w:rsidRDefault="00C55707" w:rsidP="00396062">
            <w:pPr>
              <w:keepNext/>
              <w:jc w:val="center"/>
              <w:rPr>
                <w:rFonts w:ascii="IBM Plex Sans" w:hAnsi="IBM Plex Sans"/>
                <w:b/>
                <w:bCs/>
              </w:rPr>
            </w:pPr>
            <w:r w:rsidRPr="009403D8">
              <w:rPr>
                <w:rFonts w:ascii="IBM Plex Sans" w:hAnsi="IBM Plex Sans"/>
                <w:b/>
                <w:bCs/>
              </w:rPr>
              <w:t>Do tests currently exist?</w:t>
            </w:r>
          </w:p>
        </w:tc>
        <w:tc>
          <w:tcPr>
            <w:tcW w:w="2684" w:type="dxa"/>
            <w:shd w:val="clear" w:color="auto" w:fill="auto"/>
          </w:tcPr>
          <w:p w14:paraId="56567370" w14:textId="77777777" w:rsidR="00C55707" w:rsidRPr="009403D8" w:rsidRDefault="00C55707" w:rsidP="00396062">
            <w:pPr>
              <w:keepNext/>
              <w:jc w:val="center"/>
              <w:rPr>
                <w:rFonts w:ascii="IBM Plex Sans" w:hAnsi="IBM Plex Sans"/>
                <w:b/>
                <w:bCs/>
              </w:rPr>
            </w:pPr>
            <w:r w:rsidRPr="009403D8">
              <w:rPr>
                <w:rFonts w:ascii="IBM Plex Sans" w:hAnsi="IBM Plex Sans"/>
                <w:b/>
                <w:bCs/>
              </w:rPr>
              <w:t>Test Execution Environment(s)</w:t>
            </w:r>
          </w:p>
        </w:tc>
        <w:tc>
          <w:tcPr>
            <w:tcW w:w="2425" w:type="dxa"/>
          </w:tcPr>
          <w:p w14:paraId="4D978207" w14:textId="77777777" w:rsidR="00C55707" w:rsidRPr="009403D8" w:rsidRDefault="00C55707" w:rsidP="00396062">
            <w:pPr>
              <w:keepNext/>
              <w:jc w:val="center"/>
              <w:rPr>
                <w:rFonts w:ascii="IBM Plex Sans" w:hAnsi="IBM Plex Sans"/>
                <w:b/>
                <w:bCs/>
              </w:rPr>
            </w:pPr>
            <w:r w:rsidRPr="009403D8">
              <w:rPr>
                <w:rFonts w:ascii="IBM Plex Sans" w:hAnsi="IBM Plex Sans"/>
                <w:b/>
                <w:bCs/>
              </w:rPr>
              <w:t>Test User IDs</w:t>
            </w:r>
          </w:p>
        </w:tc>
      </w:tr>
      <w:tr w:rsidR="00C55707" w:rsidRPr="009403D8" w14:paraId="63FE7902" w14:textId="77777777" w:rsidTr="00396062">
        <w:trPr>
          <w:trHeight w:val="70"/>
          <w:jc w:val="center"/>
        </w:trPr>
        <w:tc>
          <w:tcPr>
            <w:tcW w:w="2161" w:type="dxa"/>
            <w:shd w:val="clear" w:color="auto" w:fill="auto"/>
          </w:tcPr>
          <w:p w14:paraId="4549551E" w14:textId="77777777" w:rsidR="00C55707" w:rsidRPr="009403D8" w:rsidRDefault="00C55707" w:rsidP="00396062">
            <w:pPr>
              <w:pStyle w:val="BodyText"/>
              <w:spacing w:before="60" w:after="60"/>
              <w:rPr>
                <w:rFonts w:ascii="IBM Plex Sans" w:hAnsi="IBM Plex Sans"/>
              </w:rPr>
            </w:pPr>
          </w:p>
        </w:tc>
        <w:tc>
          <w:tcPr>
            <w:tcW w:w="2080" w:type="dxa"/>
          </w:tcPr>
          <w:p w14:paraId="2953358B" w14:textId="77777777" w:rsidR="00C55707" w:rsidRPr="009403D8" w:rsidRDefault="00C55707" w:rsidP="00396062">
            <w:pPr>
              <w:pStyle w:val="BodyText"/>
              <w:spacing w:before="60" w:after="60"/>
              <w:rPr>
                <w:rFonts w:ascii="IBM Plex Sans" w:hAnsi="IBM Plex Sans"/>
              </w:rPr>
            </w:pPr>
          </w:p>
        </w:tc>
        <w:tc>
          <w:tcPr>
            <w:tcW w:w="2684" w:type="dxa"/>
            <w:shd w:val="clear" w:color="auto" w:fill="auto"/>
          </w:tcPr>
          <w:p w14:paraId="7839E092" w14:textId="77777777" w:rsidR="00C55707" w:rsidRPr="009403D8" w:rsidRDefault="00C55707" w:rsidP="00396062">
            <w:pPr>
              <w:pStyle w:val="BodyText"/>
              <w:spacing w:before="60" w:after="60"/>
              <w:rPr>
                <w:rFonts w:ascii="IBM Plex Sans" w:hAnsi="IBM Plex Sans"/>
              </w:rPr>
            </w:pPr>
          </w:p>
        </w:tc>
        <w:tc>
          <w:tcPr>
            <w:tcW w:w="2425" w:type="dxa"/>
          </w:tcPr>
          <w:p w14:paraId="5F694164" w14:textId="77777777" w:rsidR="00C55707" w:rsidRPr="009403D8" w:rsidRDefault="00C55707" w:rsidP="00396062">
            <w:pPr>
              <w:pStyle w:val="BodyText"/>
              <w:spacing w:before="60" w:after="60"/>
              <w:rPr>
                <w:rFonts w:ascii="IBM Plex Sans" w:hAnsi="IBM Plex Sans"/>
              </w:rPr>
            </w:pPr>
          </w:p>
        </w:tc>
      </w:tr>
    </w:tbl>
    <w:p w14:paraId="77DF8A7C" w14:textId="77777777" w:rsidR="000F3D5A" w:rsidRPr="009403D8" w:rsidRDefault="000F3D5A" w:rsidP="000F3D5A">
      <w:pPr>
        <w:rPr>
          <w:rFonts w:ascii="IBM Plex Sans" w:hAnsi="IBM Plex Sans"/>
        </w:rPr>
      </w:pPr>
    </w:p>
    <w:p w14:paraId="429AB986" w14:textId="128E327D" w:rsidR="00DE785C" w:rsidRPr="009403D8" w:rsidRDefault="00DE785C" w:rsidP="00DE785C">
      <w:pPr>
        <w:rPr>
          <w:rFonts w:ascii="IBM Plex Sans" w:hAnsi="IBM Plex Sans"/>
          <w:b/>
          <w:bCs/>
          <w:color w:val="0021A5" w:themeColor="accent1"/>
          <w:sz w:val="32"/>
          <w:szCs w:val="32"/>
        </w:rPr>
      </w:pPr>
      <w:r w:rsidRPr="009403D8">
        <w:rPr>
          <w:rFonts w:ascii="IBM Plex Sans" w:hAnsi="IBM Plex Sans"/>
          <w:b/>
          <w:bCs/>
          <w:color w:val="0021A5" w:themeColor="accent1"/>
          <w:sz w:val="32"/>
          <w:szCs w:val="32"/>
        </w:rPr>
        <w:t>Load Testing</w:t>
      </w:r>
    </w:p>
    <w:p w14:paraId="1764CC54" w14:textId="3BE67814" w:rsidR="00945356" w:rsidRPr="009403D8" w:rsidRDefault="00697998" w:rsidP="00C55707">
      <w:pPr>
        <w:rPr>
          <w:rFonts w:ascii="IBM Plex Sans" w:hAnsi="IBM Plex Sans"/>
          <w:iCs/>
        </w:rPr>
      </w:pPr>
      <w:r w:rsidRPr="009403D8">
        <w:rPr>
          <w:rFonts w:ascii="IBM Plex Sans" w:hAnsi="IBM Plex Sans"/>
          <w:iCs/>
        </w:rPr>
        <w:t>For applications anticipated to attract a high volume of traffic, this type of testing demonstrates how well the application performs under the stress of extreme user demand.  Simulating such high demand usually requires the use of automated tools and performance monitoring by Infrastructure.</w:t>
      </w:r>
    </w:p>
    <w:p w14:paraId="58B4C34C" w14:textId="02BD610D" w:rsidR="006D3CC2" w:rsidRPr="009403D8" w:rsidRDefault="006D3CC2" w:rsidP="006D3CC2">
      <w:pPr>
        <w:rPr>
          <w:rFonts w:ascii="IBM Plex Sans" w:hAnsi="IBM Plex Sans"/>
          <w:i/>
          <w:iCs/>
        </w:rPr>
      </w:pPr>
      <w:r w:rsidRPr="009403D8">
        <w:rPr>
          <w:rFonts w:ascii="IBM Plex Sans" w:hAnsi="IBM Plex Sans"/>
        </w:rPr>
        <w:t>[</w:t>
      </w:r>
      <w:r w:rsidR="00363A69" w:rsidRPr="009403D8">
        <w:rPr>
          <w:rFonts w:ascii="IBM Plex Sans" w:hAnsi="IBM Plex Sans"/>
        </w:rPr>
        <w:t>INSERT HYPER</w:t>
      </w:r>
      <w:r w:rsidRPr="009403D8">
        <w:rPr>
          <w:rFonts w:ascii="IBM Plex Sans" w:hAnsi="IBM Plex Sans"/>
        </w:rPr>
        <w:t xml:space="preserve">LINK </w:t>
      </w:r>
      <w:r w:rsidR="00363A69" w:rsidRPr="009403D8">
        <w:rPr>
          <w:rFonts w:ascii="IBM Plex Sans" w:hAnsi="IBM Plex Sans"/>
        </w:rPr>
        <w:t xml:space="preserve">TO </w:t>
      </w:r>
      <w:r w:rsidRPr="009403D8">
        <w:rPr>
          <w:rFonts w:ascii="IBM Plex Sans" w:hAnsi="IBM Plex Sans"/>
        </w:rPr>
        <w:t>LOAD TESTING DOCUMENTATION HERE]</w:t>
      </w:r>
    </w:p>
    <w:p w14:paraId="7E6CB3FD" w14:textId="39CA11CC" w:rsidR="00DE785C" w:rsidRPr="009403D8" w:rsidRDefault="00DE785C" w:rsidP="00DE785C">
      <w:pPr>
        <w:rPr>
          <w:rFonts w:ascii="IBM Plex Sans" w:hAnsi="IBM Plex Sans"/>
          <w:b/>
          <w:bCs/>
          <w:color w:val="0021A5" w:themeColor="accent1"/>
          <w:sz w:val="32"/>
          <w:szCs w:val="32"/>
        </w:rPr>
      </w:pPr>
      <w:r w:rsidRPr="009403D8">
        <w:rPr>
          <w:rFonts w:ascii="IBM Plex Sans" w:hAnsi="IBM Plex Sans"/>
          <w:b/>
          <w:bCs/>
          <w:color w:val="0021A5" w:themeColor="accent1"/>
          <w:sz w:val="32"/>
          <w:szCs w:val="32"/>
        </w:rPr>
        <w:t>User Acceptance Testing</w:t>
      </w:r>
    </w:p>
    <w:p w14:paraId="1101F48B" w14:textId="6D48A8BF" w:rsidR="00697998" w:rsidRPr="009403D8" w:rsidRDefault="00697998" w:rsidP="00697998">
      <w:pPr>
        <w:rPr>
          <w:rFonts w:ascii="IBM Plex Sans" w:hAnsi="IBM Plex Sans"/>
          <w:iCs/>
        </w:rPr>
      </w:pPr>
      <w:r w:rsidRPr="009403D8">
        <w:rPr>
          <w:rFonts w:ascii="IBM Plex Sans" w:hAnsi="IBM Plex Sans"/>
          <w:iCs/>
        </w:rPr>
        <w:lastRenderedPageBreak/>
        <w:t>Comprehensive testing executed by one or more application users to determine that: (1) the new functionality meets the desired requirements, and (2) the overall application has not been negatively impacted. UAT is coordinated by the Project Manager and typically conducted in the Beta environment prior to migration to production.</w:t>
      </w:r>
    </w:p>
    <w:tbl>
      <w:tblPr>
        <w:tblStyle w:val="TableGrid"/>
        <w:tblW w:w="5000" w:type="pct"/>
        <w:jc w:val="center"/>
        <w:tblInd w:w="0" w:type="dxa"/>
        <w:tblLayout w:type="fixed"/>
        <w:tblCellMar>
          <w:left w:w="115" w:type="dxa"/>
          <w:right w:w="115" w:type="dxa"/>
        </w:tblCellMar>
        <w:tblLook w:val="01E0" w:firstRow="1" w:lastRow="1" w:firstColumn="1" w:lastColumn="1" w:noHBand="0" w:noVBand="0"/>
      </w:tblPr>
      <w:tblGrid>
        <w:gridCol w:w="2161"/>
        <w:gridCol w:w="2080"/>
        <w:gridCol w:w="2684"/>
        <w:gridCol w:w="2425"/>
      </w:tblGrid>
      <w:tr w:rsidR="006D3CC2" w:rsidRPr="009403D8" w14:paraId="0DD111F0" w14:textId="77777777" w:rsidTr="00396062">
        <w:trPr>
          <w:cantSplit/>
          <w:trHeight w:val="197"/>
          <w:tblHeader/>
          <w:jc w:val="center"/>
        </w:trPr>
        <w:tc>
          <w:tcPr>
            <w:tcW w:w="2161" w:type="dxa"/>
            <w:shd w:val="clear" w:color="auto" w:fill="auto"/>
          </w:tcPr>
          <w:p w14:paraId="68BDBFDE" w14:textId="77777777" w:rsidR="006D3CC2" w:rsidRPr="009403D8" w:rsidRDefault="006D3CC2" w:rsidP="00396062">
            <w:pPr>
              <w:keepNext/>
              <w:jc w:val="center"/>
              <w:rPr>
                <w:rFonts w:ascii="IBM Plex Sans" w:hAnsi="IBM Plex Sans"/>
                <w:b/>
                <w:bCs/>
                <w:iCs/>
              </w:rPr>
            </w:pPr>
            <w:r w:rsidRPr="009403D8">
              <w:rPr>
                <w:rFonts w:ascii="IBM Plex Sans" w:hAnsi="IBM Plex Sans"/>
                <w:b/>
                <w:bCs/>
                <w:iCs/>
              </w:rPr>
              <w:t>Business Process to be Tested</w:t>
            </w:r>
          </w:p>
        </w:tc>
        <w:tc>
          <w:tcPr>
            <w:tcW w:w="2080" w:type="dxa"/>
          </w:tcPr>
          <w:p w14:paraId="52768409" w14:textId="77777777" w:rsidR="006D3CC2" w:rsidRPr="009403D8" w:rsidRDefault="006D3CC2" w:rsidP="00396062">
            <w:pPr>
              <w:keepNext/>
              <w:jc w:val="center"/>
              <w:rPr>
                <w:rFonts w:ascii="IBM Plex Sans" w:hAnsi="IBM Plex Sans"/>
                <w:b/>
                <w:bCs/>
                <w:iCs/>
              </w:rPr>
            </w:pPr>
            <w:r w:rsidRPr="009403D8">
              <w:rPr>
                <w:rFonts w:ascii="IBM Plex Sans" w:hAnsi="IBM Plex Sans"/>
                <w:b/>
                <w:bCs/>
                <w:iCs/>
              </w:rPr>
              <w:t>Do tests currently exist?</w:t>
            </w:r>
          </w:p>
        </w:tc>
        <w:tc>
          <w:tcPr>
            <w:tcW w:w="2684" w:type="dxa"/>
            <w:shd w:val="clear" w:color="auto" w:fill="auto"/>
          </w:tcPr>
          <w:p w14:paraId="27B425B0" w14:textId="77777777" w:rsidR="006D3CC2" w:rsidRPr="009403D8" w:rsidRDefault="006D3CC2" w:rsidP="00396062">
            <w:pPr>
              <w:keepNext/>
              <w:jc w:val="center"/>
              <w:rPr>
                <w:rFonts w:ascii="IBM Plex Sans" w:hAnsi="IBM Plex Sans"/>
                <w:b/>
                <w:bCs/>
                <w:iCs/>
              </w:rPr>
            </w:pPr>
            <w:r w:rsidRPr="009403D8">
              <w:rPr>
                <w:rFonts w:ascii="IBM Plex Sans" w:hAnsi="IBM Plex Sans"/>
                <w:b/>
                <w:bCs/>
                <w:iCs/>
              </w:rPr>
              <w:t>Test Execution Environment(s)</w:t>
            </w:r>
          </w:p>
        </w:tc>
        <w:tc>
          <w:tcPr>
            <w:tcW w:w="2425" w:type="dxa"/>
          </w:tcPr>
          <w:p w14:paraId="4516914D" w14:textId="77777777" w:rsidR="006D3CC2" w:rsidRPr="009403D8" w:rsidRDefault="006D3CC2" w:rsidP="00396062">
            <w:pPr>
              <w:keepNext/>
              <w:jc w:val="center"/>
              <w:rPr>
                <w:rFonts w:ascii="IBM Plex Sans" w:hAnsi="IBM Plex Sans"/>
                <w:b/>
                <w:bCs/>
                <w:iCs/>
              </w:rPr>
            </w:pPr>
            <w:r w:rsidRPr="009403D8">
              <w:rPr>
                <w:rFonts w:ascii="IBM Plex Sans" w:hAnsi="IBM Plex Sans"/>
                <w:b/>
                <w:bCs/>
                <w:iCs/>
              </w:rPr>
              <w:t>Test User IDs</w:t>
            </w:r>
          </w:p>
        </w:tc>
      </w:tr>
      <w:tr w:rsidR="006D3CC2" w:rsidRPr="009403D8" w14:paraId="2B9F312A" w14:textId="77777777" w:rsidTr="00396062">
        <w:trPr>
          <w:trHeight w:val="70"/>
          <w:jc w:val="center"/>
        </w:trPr>
        <w:tc>
          <w:tcPr>
            <w:tcW w:w="2161" w:type="dxa"/>
            <w:shd w:val="clear" w:color="auto" w:fill="auto"/>
          </w:tcPr>
          <w:p w14:paraId="28A9EB4C" w14:textId="77777777" w:rsidR="006D3CC2" w:rsidRPr="009403D8" w:rsidRDefault="006D3CC2" w:rsidP="00396062">
            <w:pPr>
              <w:pStyle w:val="BodyText"/>
              <w:spacing w:before="60" w:after="60"/>
              <w:rPr>
                <w:rFonts w:ascii="IBM Plex Sans" w:hAnsi="IBM Plex Sans"/>
              </w:rPr>
            </w:pPr>
          </w:p>
        </w:tc>
        <w:tc>
          <w:tcPr>
            <w:tcW w:w="2080" w:type="dxa"/>
          </w:tcPr>
          <w:p w14:paraId="19B4848D" w14:textId="77777777" w:rsidR="006D3CC2" w:rsidRPr="009403D8" w:rsidRDefault="006D3CC2" w:rsidP="00396062">
            <w:pPr>
              <w:pStyle w:val="BodyText"/>
              <w:spacing w:before="60" w:after="60"/>
              <w:rPr>
                <w:rFonts w:ascii="IBM Plex Sans" w:hAnsi="IBM Plex Sans"/>
              </w:rPr>
            </w:pPr>
          </w:p>
        </w:tc>
        <w:tc>
          <w:tcPr>
            <w:tcW w:w="2684" w:type="dxa"/>
            <w:shd w:val="clear" w:color="auto" w:fill="auto"/>
          </w:tcPr>
          <w:p w14:paraId="3D4DC2B4" w14:textId="77777777" w:rsidR="006D3CC2" w:rsidRPr="009403D8" w:rsidRDefault="006D3CC2" w:rsidP="00396062">
            <w:pPr>
              <w:pStyle w:val="BodyText"/>
              <w:spacing w:before="60" w:after="60"/>
              <w:rPr>
                <w:rFonts w:ascii="IBM Plex Sans" w:hAnsi="IBM Plex Sans"/>
              </w:rPr>
            </w:pPr>
          </w:p>
        </w:tc>
        <w:tc>
          <w:tcPr>
            <w:tcW w:w="2425" w:type="dxa"/>
          </w:tcPr>
          <w:p w14:paraId="6B33570B" w14:textId="77777777" w:rsidR="006D3CC2" w:rsidRPr="009403D8" w:rsidRDefault="006D3CC2" w:rsidP="00396062">
            <w:pPr>
              <w:pStyle w:val="BodyText"/>
              <w:spacing w:before="60" w:after="60"/>
              <w:rPr>
                <w:rFonts w:ascii="IBM Plex Sans" w:hAnsi="IBM Plex Sans"/>
              </w:rPr>
            </w:pPr>
          </w:p>
        </w:tc>
      </w:tr>
      <w:tr w:rsidR="006D3CC2" w:rsidRPr="009403D8" w14:paraId="787BAE9B" w14:textId="77777777" w:rsidTr="00396062">
        <w:trPr>
          <w:trHeight w:val="70"/>
          <w:jc w:val="center"/>
        </w:trPr>
        <w:tc>
          <w:tcPr>
            <w:tcW w:w="2161" w:type="dxa"/>
            <w:shd w:val="clear" w:color="auto" w:fill="auto"/>
          </w:tcPr>
          <w:p w14:paraId="152DEEF4" w14:textId="77777777" w:rsidR="006D3CC2" w:rsidRPr="009403D8" w:rsidRDefault="006D3CC2" w:rsidP="00396062">
            <w:pPr>
              <w:pStyle w:val="BodyText"/>
              <w:spacing w:before="60" w:after="60"/>
              <w:rPr>
                <w:rFonts w:ascii="IBM Plex Sans" w:hAnsi="IBM Plex Sans"/>
              </w:rPr>
            </w:pPr>
          </w:p>
        </w:tc>
        <w:tc>
          <w:tcPr>
            <w:tcW w:w="2080" w:type="dxa"/>
          </w:tcPr>
          <w:p w14:paraId="1E34C030" w14:textId="77777777" w:rsidR="006D3CC2" w:rsidRPr="009403D8" w:rsidRDefault="006D3CC2" w:rsidP="00396062">
            <w:pPr>
              <w:pStyle w:val="BodyText"/>
              <w:spacing w:before="60" w:after="60"/>
              <w:rPr>
                <w:rFonts w:ascii="IBM Plex Sans" w:hAnsi="IBM Plex Sans"/>
              </w:rPr>
            </w:pPr>
          </w:p>
        </w:tc>
        <w:tc>
          <w:tcPr>
            <w:tcW w:w="2684" w:type="dxa"/>
            <w:shd w:val="clear" w:color="auto" w:fill="auto"/>
          </w:tcPr>
          <w:p w14:paraId="68BDB818" w14:textId="77777777" w:rsidR="006D3CC2" w:rsidRPr="009403D8" w:rsidRDefault="006D3CC2" w:rsidP="00396062">
            <w:pPr>
              <w:pStyle w:val="BodyText"/>
              <w:spacing w:before="60" w:after="60"/>
              <w:rPr>
                <w:rFonts w:ascii="IBM Plex Sans" w:hAnsi="IBM Plex Sans"/>
              </w:rPr>
            </w:pPr>
          </w:p>
        </w:tc>
        <w:tc>
          <w:tcPr>
            <w:tcW w:w="2425" w:type="dxa"/>
          </w:tcPr>
          <w:p w14:paraId="514C5592" w14:textId="77777777" w:rsidR="006D3CC2" w:rsidRPr="009403D8" w:rsidRDefault="006D3CC2" w:rsidP="00396062">
            <w:pPr>
              <w:pStyle w:val="BodyText"/>
              <w:spacing w:before="60" w:after="60"/>
              <w:rPr>
                <w:rFonts w:ascii="IBM Plex Sans" w:hAnsi="IBM Plex Sans"/>
              </w:rPr>
            </w:pPr>
          </w:p>
        </w:tc>
      </w:tr>
    </w:tbl>
    <w:p w14:paraId="4ACC99F6" w14:textId="77777777" w:rsidR="00AE7C86" w:rsidRPr="009403D8" w:rsidRDefault="00AE7C86" w:rsidP="00DE785C">
      <w:pPr>
        <w:rPr>
          <w:rFonts w:ascii="IBM Plex Sans" w:hAnsi="IBM Plex Sans"/>
          <w:b/>
          <w:bCs/>
          <w:color w:val="0021A5" w:themeColor="accent1"/>
          <w:sz w:val="32"/>
          <w:szCs w:val="32"/>
        </w:rPr>
      </w:pPr>
    </w:p>
    <w:p w14:paraId="6AB21819" w14:textId="3BA88394" w:rsidR="00DE785C" w:rsidRPr="009403D8" w:rsidRDefault="00DE785C" w:rsidP="00DE785C">
      <w:pPr>
        <w:rPr>
          <w:rFonts w:ascii="IBM Plex Sans" w:hAnsi="IBM Plex Sans"/>
          <w:b/>
          <w:bCs/>
          <w:color w:val="0021A5" w:themeColor="accent1"/>
          <w:sz w:val="32"/>
          <w:szCs w:val="32"/>
        </w:rPr>
      </w:pPr>
      <w:r w:rsidRPr="009403D8">
        <w:rPr>
          <w:rFonts w:ascii="IBM Plex Sans" w:hAnsi="IBM Plex Sans"/>
          <w:b/>
          <w:bCs/>
          <w:color w:val="0021A5" w:themeColor="accent1"/>
          <w:sz w:val="32"/>
          <w:szCs w:val="32"/>
        </w:rPr>
        <w:t>Describe Strategy</w:t>
      </w:r>
    </w:p>
    <w:p w14:paraId="52C3214D" w14:textId="5F14E49E" w:rsidR="00697998" w:rsidRPr="009403D8" w:rsidRDefault="00697998" w:rsidP="00697998">
      <w:pPr>
        <w:rPr>
          <w:rFonts w:ascii="IBM Plex Sans" w:hAnsi="IBM Plex Sans"/>
          <w:iCs/>
          <w:lang w:val="en-GB"/>
        </w:rPr>
      </w:pPr>
      <w:r w:rsidRPr="009403D8">
        <w:rPr>
          <w:rFonts w:ascii="IBM Plex Sans" w:hAnsi="IBM Plex Sans"/>
          <w:iCs/>
          <w:lang w:val="en-GB"/>
        </w:rPr>
        <w:t>Define your strategy for this specific type of testing.  The user acceptance tests should typically occur in a QAT/Beta environment. If Beta will not be used, please explain why.</w:t>
      </w:r>
    </w:p>
    <w:p w14:paraId="4BD6D5EF" w14:textId="710C717E" w:rsidR="00697998" w:rsidRPr="009403D8" w:rsidRDefault="00945356" w:rsidP="00697998">
      <w:pPr>
        <w:rPr>
          <w:rFonts w:ascii="IBM Plex Sans" w:hAnsi="IBM Plex Sans"/>
          <w:iCs/>
        </w:rPr>
      </w:pPr>
      <w:r w:rsidRPr="009403D8">
        <w:rPr>
          <w:rFonts w:ascii="IBM Plex Sans" w:hAnsi="IBM Plex Sans"/>
          <w:iCs/>
        </w:rPr>
        <w:t>[DEFINE STRATEGY HERE]</w:t>
      </w:r>
    </w:p>
    <w:p w14:paraId="79858A43" w14:textId="47A66E0F" w:rsidR="00DE785C" w:rsidRPr="009403D8" w:rsidRDefault="00DE785C" w:rsidP="00DE785C">
      <w:pPr>
        <w:rPr>
          <w:rFonts w:ascii="IBM Plex Sans" w:hAnsi="IBM Plex Sans"/>
          <w:b/>
          <w:bCs/>
          <w:color w:val="000000" w:themeColor="text1"/>
        </w:rPr>
      </w:pPr>
      <w:r w:rsidRPr="009403D8">
        <w:rPr>
          <w:rFonts w:ascii="IBM Plex Sans" w:hAnsi="IBM Plex Sans"/>
          <w:b/>
          <w:bCs/>
          <w:color w:val="000000" w:themeColor="text1"/>
        </w:rPr>
        <w:t>Identify Test Cases</w:t>
      </w:r>
    </w:p>
    <w:tbl>
      <w:tblPr>
        <w:tblStyle w:val="TableGrid"/>
        <w:tblW w:w="4729" w:type="pct"/>
        <w:jc w:val="center"/>
        <w:tblInd w:w="0" w:type="dxa"/>
        <w:tblLayout w:type="fixed"/>
        <w:tblCellMar>
          <w:left w:w="115" w:type="dxa"/>
          <w:right w:w="115" w:type="dxa"/>
        </w:tblCellMar>
        <w:tblLook w:val="01E0" w:firstRow="1" w:lastRow="1" w:firstColumn="1" w:lastColumn="1" w:noHBand="0" w:noVBand="0"/>
      </w:tblPr>
      <w:tblGrid>
        <w:gridCol w:w="2065"/>
        <w:gridCol w:w="1862"/>
        <w:gridCol w:w="2622"/>
        <w:gridCol w:w="2294"/>
      </w:tblGrid>
      <w:tr w:rsidR="00C810A3" w:rsidRPr="009403D8" w14:paraId="379EEB20" w14:textId="77777777" w:rsidTr="00F369FB">
        <w:trPr>
          <w:cantSplit/>
          <w:tblHeader/>
          <w:jc w:val="center"/>
        </w:trPr>
        <w:tc>
          <w:tcPr>
            <w:tcW w:w="2065" w:type="dxa"/>
            <w:shd w:val="clear" w:color="auto" w:fill="auto"/>
            <w:vAlign w:val="center"/>
          </w:tcPr>
          <w:p w14:paraId="134E422A" w14:textId="35785727" w:rsidR="00C810A3" w:rsidRPr="009403D8" w:rsidRDefault="00C810A3" w:rsidP="00697998">
            <w:pPr>
              <w:jc w:val="center"/>
              <w:rPr>
                <w:rFonts w:ascii="IBM Plex Sans" w:hAnsi="IBM Plex Sans"/>
                <w:b/>
                <w:bCs/>
              </w:rPr>
            </w:pPr>
            <w:r w:rsidRPr="009403D8">
              <w:rPr>
                <w:rFonts w:ascii="IBM Plex Sans" w:hAnsi="IBM Plex Sans"/>
                <w:b/>
                <w:bCs/>
              </w:rPr>
              <w:t>Test Name</w:t>
            </w:r>
          </w:p>
        </w:tc>
        <w:tc>
          <w:tcPr>
            <w:tcW w:w="1862" w:type="dxa"/>
          </w:tcPr>
          <w:p w14:paraId="3C4CFA28" w14:textId="77777777" w:rsidR="00C810A3" w:rsidRPr="009403D8" w:rsidRDefault="00C810A3" w:rsidP="00697998">
            <w:pPr>
              <w:jc w:val="center"/>
              <w:rPr>
                <w:rFonts w:ascii="IBM Plex Sans" w:hAnsi="IBM Plex Sans"/>
                <w:b/>
                <w:bCs/>
              </w:rPr>
            </w:pPr>
            <w:r w:rsidRPr="009403D8">
              <w:rPr>
                <w:rFonts w:ascii="IBM Plex Sans" w:hAnsi="IBM Plex Sans"/>
                <w:b/>
                <w:bCs/>
              </w:rPr>
              <w:t>Test Execution Environment(s)</w:t>
            </w:r>
          </w:p>
        </w:tc>
        <w:tc>
          <w:tcPr>
            <w:tcW w:w="2622" w:type="dxa"/>
            <w:shd w:val="clear" w:color="auto" w:fill="auto"/>
            <w:vAlign w:val="center"/>
          </w:tcPr>
          <w:p w14:paraId="7025B382" w14:textId="77777777" w:rsidR="00C810A3" w:rsidRPr="009403D8" w:rsidRDefault="00C810A3" w:rsidP="00697998">
            <w:pPr>
              <w:jc w:val="center"/>
              <w:rPr>
                <w:rFonts w:ascii="IBM Plex Sans" w:hAnsi="IBM Plex Sans"/>
                <w:b/>
                <w:bCs/>
              </w:rPr>
            </w:pPr>
            <w:r w:rsidRPr="009403D8">
              <w:rPr>
                <w:rFonts w:ascii="IBM Plex Sans" w:hAnsi="IBM Plex Sans"/>
                <w:b/>
                <w:bCs/>
              </w:rPr>
              <w:t>Test Case Parameters</w:t>
            </w:r>
          </w:p>
        </w:tc>
        <w:tc>
          <w:tcPr>
            <w:tcW w:w="2294" w:type="dxa"/>
            <w:vAlign w:val="center"/>
          </w:tcPr>
          <w:p w14:paraId="71648067" w14:textId="77777777" w:rsidR="00C810A3" w:rsidRPr="009403D8" w:rsidRDefault="00C810A3" w:rsidP="00697998">
            <w:pPr>
              <w:jc w:val="center"/>
              <w:rPr>
                <w:rFonts w:ascii="IBM Plex Sans" w:hAnsi="IBM Plex Sans"/>
                <w:b/>
                <w:bCs/>
              </w:rPr>
            </w:pPr>
            <w:r w:rsidRPr="009403D8">
              <w:rPr>
                <w:rFonts w:ascii="IBM Plex Sans" w:hAnsi="IBM Plex Sans"/>
                <w:b/>
                <w:bCs/>
              </w:rPr>
              <w:t>Tester Name(s)</w:t>
            </w:r>
          </w:p>
        </w:tc>
      </w:tr>
      <w:tr w:rsidR="00C810A3" w:rsidRPr="009403D8" w14:paraId="5F33B82F" w14:textId="77777777" w:rsidTr="00F369FB">
        <w:trPr>
          <w:jc w:val="center"/>
        </w:trPr>
        <w:tc>
          <w:tcPr>
            <w:tcW w:w="2065" w:type="dxa"/>
            <w:shd w:val="clear" w:color="auto" w:fill="auto"/>
          </w:tcPr>
          <w:p w14:paraId="66AF0044" w14:textId="385BD147" w:rsidR="00C810A3" w:rsidRPr="009403D8" w:rsidRDefault="00C810A3" w:rsidP="00C810A3">
            <w:pPr>
              <w:pStyle w:val="BodyText"/>
              <w:spacing w:before="60" w:after="60"/>
              <w:rPr>
                <w:rFonts w:ascii="IBM Plex Sans" w:hAnsi="IBM Plex Sans"/>
              </w:rPr>
            </w:pPr>
          </w:p>
        </w:tc>
        <w:tc>
          <w:tcPr>
            <w:tcW w:w="1862" w:type="dxa"/>
          </w:tcPr>
          <w:p w14:paraId="62AA2225" w14:textId="43E1613A" w:rsidR="00C810A3" w:rsidRPr="009403D8" w:rsidRDefault="00C810A3" w:rsidP="00C810A3">
            <w:pPr>
              <w:pStyle w:val="BodyText"/>
              <w:spacing w:before="60" w:after="60"/>
              <w:rPr>
                <w:rFonts w:ascii="IBM Plex Sans" w:hAnsi="IBM Plex Sans"/>
                <w:sz w:val="20"/>
                <w:szCs w:val="20"/>
              </w:rPr>
            </w:pPr>
          </w:p>
        </w:tc>
        <w:tc>
          <w:tcPr>
            <w:tcW w:w="2622" w:type="dxa"/>
            <w:shd w:val="clear" w:color="auto" w:fill="auto"/>
          </w:tcPr>
          <w:p w14:paraId="33ECBF6E" w14:textId="479F4330" w:rsidR="00C810A3" w:rsidRPr="009403D8" w:rsidRDefault="00C810A3" w:rsidP="00C810A3">
            <w:pPr>
              <w:pStyle w:val="BodyText"/>
              <w:spacing w:before="60" w:after="60"/>
              <w:rPr>
                <w:rFonts w:ascii="IBM Plex Sans" w:hAnsi="IBM Plex Sans"/>
              </w:rPr>
            </w:pPr>
          </w:p>
        </w:tc>
        <w:tc>
          <w:tcPr>
            <w:tcW w:w="2294" w:type="dxa"/>
          </w:tcPr>
          <w:p w14:paraId="1C78BE92" w14:textId="0BDA0FDD" w:rsidR="00C810A3" w:rsidRPr="009403D8" w:rsidRDefault="00C810A3" w:rsidP="00C810A3">
            <w:pPr>
              <w:pStyle w:val="BodyText"/>
              <w:spacing w:before="60" w:after="60"/>
              <w:rPr>
                <w:rFonts w:ascii="IBM Plex Sans" w:hAnsi="IBM Plex Sans"/>
              </w:rPr>
            </w:pPr>
          </w:p>
        </w:tc>
      </w:tr>
      <w:tr w:rsidR="00F369FB" w:rsidRPr="009403D8" w14:paraId="4A82EEED" w14:textId="77777777" w:rsidTr="00F369FB">
        <w:trPr>
          <w:jc w:val="center"/>
        </w:trPr>
        <w:tc>
          <w:tcPr>
            <w:tcW w:w="2065" w:type="dxa"/>
            <w:shd w:val="clear" w:color="auto" w:fill="auto"/>
          </w:tcPr>
          <w:p w14:paraId="0589EFC1" w14:textId="77777777" w:rsidR="00F369FB" w:rsidRPr="009403D8" w:rsidRDefault="00F369FB" w:rsidP="00C810A3">
            <w:pPr>
              <w:pStyle w:val="BodyText"/>
              <w:spacing w:before="60" w:after="60"/>
              <w:rPr>
                <w:rFonts w:ascii="IBM Plex Sans" w:hAnsi="IBM Plex Sans"/>
              </w:rPr>
            </w:pPr>
          </w:p>
        </w:tc>
        <w:tc>
          <w:tcPr>
            <w:tcW w:w="1862" w:type="dxa"/>
          </w:tcPr>
          <w:p w14:paraId="17BF71FE" w14:textId="77777777" w:rsidR="00F369FB" w:rsidRPr="009403D8" w:rsidRDefault="00F369FB" w:rsidP="00C810A3">
            <w:pPr>
              <w:pStyle w:val="BodyText"/>
              <w:spacing w:before="60" w:after="60"/>
              <w:rPr>
                <w:rFonts w:ascii="IBM Plex Sans" w:hAnsi="IBM Plex Sans"/>
                <w:sz w:val="20"/>
                <w:szCs w:val="20"/>
              </w:rPr>
            </w:pPr>
          </w:p>
        </w:tc>
        <w:tc>
          <w:tcPr>
            <w:tcW w:w="2622" w:type="dxa"/>
            <w:shd w:val="clear" w:color="auto" w:fill="auto"/>
          </w:tcPr>
          <w:p w14:paraId="2684DD90" w14:textId="77777777" w:rsidR="00F369FB" w:rsidRPr="009403D8" w:rsidRDefault="00F369FB" w:rsidP="00C810A3">
            <w:pPr>
              <w:pStyle w:val="BodyText"/>
              <w:spacing w:before="60" w:after="60"/>
              <w:rPr>
                <w:rFonts w:ascii="IBM Plex Sans" w:hAnsi="IBM Plex Sans"/>
              </w:rPr>
            </w:pPr>
          </w:p>
        </w:tc>
        <w:tc>
          <w:tcPr>
            <w:tcW w:w="2294" w:type="dxa"/>
          </w:tcPr>
          <w:p w14:paraId="5234B14E" w14:textId="77777777" w:rsidR="00F369FB" w:rsidRPr="009403D8" w:rsidRDefault="00F369FB" w:rsidP="00C810A3">
            <w:pPr>
              <w:pStyle w:val="BodyText"/>
              <w:spacing w:before="60" w:after="60"/>
              <w:rPr>
                <w:rFonts w:ascii="IBM Plex Sans" w:hAnsi="IBM Plex Sans"/>
              </w:rPr>
            </w:pPr>
          </w:p>
        </w:tc>
      </w:tr>
    </w:tbl>
    <w:p w14:paraId="7B3EC630" w14:textId="77777777" w:rsidR="000F3D5A" w:rsidRPr="009403D8" w:rsidRDefault="000F3D5A" w:rsidP="000F3D5A">
      <w:pPr>
        <w:rPr>
          <w:rFonts w:ascii="IBM Plex Sans" w:hAnsi="IBM Plex Sans"/>
        </w:rPr>
      </w:pPr>
    </w:p>
    <w:p w14:paraId="2FC93FEE" w14:textId="65A8A989" w:rsidR="00DE785C" w:rsidRPr="009403D8" w:rsidRDefault="00DE785C" w:rsidP="00DE785C">
      <w:pPr>
        <w:rPr>
          <w:rFonts w:ascii="IBM Plex Sans" w:eastAsiaTheme="majorEastAsia" w:hAnsi="IBM Plex Sans" w:cstheme="majorBidi"/>
          <w:b/>
          <w:smallCaps/>
          <w:color w:val="00529B"/>
          <w:sz w:val="32"/>
          <w:szCs w:val="32"/>
        </w:rPr>
      </w:pPr>
      <w:r w:rsidRPr="009403D8">
        <w:rPr>
          <w:rFonts w:ascii="IBM Plex Sans" w:hAnsi="IBM Plex Sans"/>
          <w:b/>
          <w:bCs/>
          <w:color w:val="0021A5" w:themeColor="accent1"/>
          <w:sz w:val="32"/>
          <w:szCs w:val="32"/>
        </w:rPr>
        <w:t>Parallel Testing</w:t>
      </w:r>
    </w:p>
    <w:p w14:paraId="56764AA8" w14:textId="177E9B3B" w:rsidR="000A7928" w:rsidRPr="009403D8" w:rsidRDefault="000A7928" w:rsidP="000A7928">
      <w:pPr>
        <w:rPr>
          <w:rFonts w:ascii="IBM Plex Sans" w:hAnsi="IBM Plex Sans"/>
          <w:iCs/>
          <w:color w:val="000000" w:themeColor="text1"/>
        </w:rPr>
      </w:pPr>
      <w:r w:rsidRPr="009403D8">
        <w:rPr>
          <w:rFonts w:ascii="IBM Plex Sans" w:hAnsi="IBM Plex Sans"/>
          <w:iCs/>
          <w:color w:val="000000" w:themeColor="text1"/>
        </w:rPr>
        <w:t>The concurrent execution of a new or modified process or system in both the production and test environments. Typically, production data is copied into a test environment and the same transactions are processed in both environments so that the results can be compared.</w:t>
      </w:r>
    </w:p>
    <w:p w14:paraId="113EF127" w14:textId="78A29BD9" w:rsidR="00DE785C" w:rsidRPr="009403D8" w:rsidRDefault="00DE785C" w:rsidP="00DE785C">
      <w:pPr>
        <w:rPr>
          <w:rFonts w:ascii="IBM Plex Sans" w:hAnsi="IBM Plex Sans"/>
          <w:b/>
          <w:bCs/>
        </w:rPr>
      </w:pPr>
      <w:r w:rsidRPr="009403D8">
        <w:rPr>
          <w:rFonts w:ascii="IBM Plex Sans" w:hAnsi="IBM Plex Sans"/>
          <w:b/>
          <w:bCs/>
        </w:rPr>
        <w:t>Describe Strategy</w:t>
      </w:r>
    </w:p>
    <w:p w14:paraId="6B2403F7" w14:textId="1BE998D1" w:rsidR="000A7928" w:rsidRPr="009403D8" w:rsidRDefault="000A7928" w:rsidP="000A7928">
      <w:pPr>
        <w:rPr>
          <w:rFonts w:ascii="IBM Plex Sans" w:hAnsi="IBM Plex Sans"/>
          <w:iCs/>
        </w:rPr>
      </w:pPr>
      <w:r w:rsidRPr="009403D8">
        <w:rPr>
          <w:rFonts w:ascii="IBM Plex Sans" w:hAnsi="IBM Plex Sans"/>
          <w:iCs/>
        </w:rPr>
        <w:t>Define your strategy, including data synchronization. Parallel tests should typically occur between PRD and a Beta environment. Describe the environment usage.</w:t>
      </w:r>
    </w:p>
    <w:p w14:paraId="20A81BE7" w14:textId="4831F2CE" w:rsidR="00C810A3" w:rsidRPr="009403D8" w:rsidRDefault="004F40F4" w:rsidP="00C42CD3">
      <w:pPr>
        <w:rPr>
          <w:rFonts w:ascii="IBM Plex Sans" w:hAnsi="IBM Plex Sans"/>
          <w:i/>
          <w:iCs/>
        </w:rPr>
      </w:pPr>
      <w:r w:rsidRPr="009403D8">
        <w:rPr>
          <w:rFonts w:ascii="IBM Plex Sans" w:hAnsi="IBM Plex Sans"/>
        </w:rPr>
        <w:t>[DEFINE STRATEGY HERE]</w:t>
      </w:r>
    </w:p>
    <w:p w14:paraId="601075C4" w14:textId="1BDCB8F8" w:rsidR="00DE785C" w:rsidRPr="009403D8" w:rsidRDefault="00DE785C" w:rsidP="00DE785C">
      <w:pPr>
        <w:rPr>
          <w:rFonts w:ascii="IBM Plex Sans" w:hAnsi="IBM Plex Sans"/>
          <w:b/>
          <w:bCs/>
          <w:color w:val="000000" w:themeColor="text1"/>
        </w:rPr>
      </w:pPr>
      <w:r w:rsidRPr="009403D8">
        <w:rPr>
          <w:rFonts w:ascii="IBM Plex Sans" w:hAnsi="IBM Plex Sans"/>
          <w:b/>
          <w:bCs/>
          <w:color w:val="000000" w:themeColor="text1"/>
        </w:rPr>
        <w:t>Identify Parallel Processing Test Cases</w:t>
      </w:r>
    </w:p>
    <w:tbl>
      <w:tblPr>
        <w:tblStyle w:val="TableGrid"/>
        <w:tblW w:w="4729" w:type="pct"/>
        <w:jc w:val="center"/>
        <w:tblInd w:w="0" w:type="dxa"/>
        <w:tblLayout w:type="fixed"/>
        <w:tblCellMar>
          <w:left w:w="115" w:type="dxa"/>
          <w:right w:w="115" w:type="dxa"/>
        </w:tblCellMar>
        <w:tblLook w:val="01E0" w:firstRow="1" w:lastRow="1" w:firstColumn="1" w:lastColumn="1" w:noHBand="0" w:noVBand="0"/>
      </w:tblPr>
      <w:tblGrid>
        <w:gridCol w:w="2155"/>
        <w:gridCol w:w="2070"/>
        <w:gridCol w:w="2700"/>
        <w:gridCol w:w="1918"/>
      </w:tblGrid>
      <w:tr w:rsidR="00C810A3" w:rsidRPr="009403D8" w14:paraId="17D1A011" w14:textId="77777777" w:rsidTr="000A7928">
        <w:trPr>
          <w:cantSplit/>
          <w:tblHeader/>
          <w:jc w:val="center"/>
        </w:trPr>
        <w:tc>
          <w:tcPr>
            <w:tcW w:w="2155" w:type="dxa"/>
            <w:shd w:val="clear" w:color="auto" w:fill="auto"/>
            <w:vAlign w:val="center"/>
          </w:tcPr>
          <w:p w14:paraId="66AEAF51" w14:textId="77777777" w:rsidR="00C810A3" w:rsidRPr="009403D8" w:rsidRDefault="00C810A3" w:rsidP="000A7928">
            <w:pPr>
              <w:jc w:val="center"/>
              <w:rPr>
                <w:rFonts w:ascii="IBM Plex Sans" w:hAnsi="IBM Plex Sans"/>
                <w:b/>
                <w:bCs/>
              </w:rPr>
            </w:pPr>
            <w:r w:rsidRPr="009403D8">
              <w:rPr>
                <w:rFonts w:ascii="IBM Plex Sans" w:hAnsi="IBM Plex Sans"/>
                <w:b/>
                <w:bCs/>
              </w:rPr>
              <w:lastRenderedPageBreak/>
              <w:t>Test Name</w:t>
            </w:r>
          </w:p>
        </w:tc>
        <w:tc>
          <w:tcPr>
            <w:tcW w:w="2070" w:type="dxa"/>
          </w:tcPr>
          <w:p w14:paraId="5688AEFC" w14:textId="77777777" w:rsidR="00C810A3" w:rsidRPr="009403D8" w:rsidRDefault="00C810A3" w:rsidP="000A7928">
            <w:pPr>
              <w:jc w:val="center"/>
              <w:rPr>
                <w:rFonts w:ascii="IBM Plex Sans" w:hAnsi="IBM Plex Sans"/>
                <w:b/>
                <w:bCs/>
              </w:rPr>
            </w:pPr>
            <w:r w:rsidRPr="009403D8">
              <w:rPr>
                <w:rFonts w:ascii="IBM Plex Sans" w:hAnsi="IBM Plex Sans"/>
                <w:b/>
                <w:bCs/>
              </w:rPr>
              <w:t>Test Execution Environment(s)</w:t>
            </w:r>
          </w:p>
        </w:tc>
        <w:tc>
          <w:tcPr>
            <w:tcW w:w="2700" w:type="dxa"/>
            <w:shd w:val="clear" w:color="auto" w:fill="auto"/>
            <w:vAlign w:val="center"/>
          </w:tcPr>
          <w:p w14:paraId="54ADDD5A" w14:textId="77777777" w:rsidR="00C810A3" w:rsidRPr="009403D8" w:rsidRDefault="00C810A3" w:rsidP="000A7928">
            <w:pPr>
              <w:jc w:val="center"/>
              <w:rPr>
                <w:rFonts w:ascii="IBM Plex Sans" w:hAnsi="IBM Plex Sans"/>
                <w:b/>
                <w:bCs/>
              </w:rPr>
            </w:pPr>
            <w:r w:rsidRPr="009403D8">
              <w:rPr>
                <w:rFonts w:ascii="IBM Plex Sans" w:hAnsi="IBM Plex Sans"/>
                <w:b/>
                <w:bCs/>
              </w:rPr>
              <w:t>Test Case Parameters</w:t>
            </w:r>
          </w:p>
        </w:tc>
        <w:tc>
          <w:tcPr>
            <w:tcW w:w="1918" w:type="dxa"/>
            <w:vAlign w:val="center"/>
          </w:tcPr>
          <w:p w14:paraId="2D119D70" w14:textId="77777777" w:rsidR="00C810A3" w:rsidRPr="009403D8" w:rsidRDefault="00C810A3" w:rsidP="000A7928">
            <w:pPr>
              <w:jc w:val="center"/>
              <w:rPr>
                <w:rFonts w:ascii="IBM Plex Sans" w:hAnsi="IBM Plex Sans"/>
                <w:b/>
                <w:bCs/>
              </w:rPr>
            </w:pPr>
            <w:r w:rsidRPr="009403D8">
              <w:rPr>
                <w:rFonts w:ascii="IBM Plex Sans" w:hAnsi="IBM Plex Sans"/>
                <w:b/>
                <w:bCs/>
              </w:rPr>
              <w:t>Tester Name(s)</w:t>
            </w:r>
          </w:p>
        </w:tc>
      </w:tr>
      <w:tr w:rsidR="00C810A3" w:rsidRPr="009403D8" w14:paraId="7C12E84C" w14:textId="77777777" w:rsidTr="000A7928">
        <w:trPr>
          <w:jc w:val="center"/>
        </w:trPr>
        <w:tc>
          <w:tcPr>
            <w:tcW w:w="2155" w:type="dxa"/>
            <w:shd w:val="clear" w:color="auto" w:fill="auto"/>
          </w:tcPr>
          <w:p w14:paraId="5FF65F80" w14:textId="172C03E8" w:rsidR="00C810A3" w:rsidRPr="009403D8" w:rsidRDefault="00C810A3" w:rsidP="00C810A3">
            <w:pPr>
              <w:pStyle w:val="BodyText"/>
              <w:spacing w:before="60" w:after="60"/>
              <w:rPr>
                <w:rFonts w:ascii="IBM Plex Sans" w:hAnsi="IBM Plex Sans"/>
              </w:rPr>
            </w:pPr>
          </w:p>
        </w:tc>
        <w:tc>
          <w:tcPr>
            <w:tcW w:w="2070" w:type="dxa"/>
          </w:tcPr>
          <w:p w14:paraId="09BA9B9A" w14:textId="2E8749EE" w:rsidR="00C810A3" w:rsidRPr="009403D8" w:rsidRDefault="00C810A3" w:rsidP="00C810A3">
            <w:pPr>
              <w:pStyle w:val="BodyText"/>
              <w:spacing w:before="60" w:after="60"/>
              <w:rPr>
                <w:rFonts w:ascii="IBM Plex Sans" w:hAnsi="IBM Plex Sans"/>
                <w:sz w:val="20"/>
                <w:szCs w:val="20"/>
              </w:rPr>
            </w:pPr>
          </w:p>
        </w:tc>
        <w:tc>
          <w:tcPr>
            <w:tcW w:w="2700" w:type="dxa"/>
            <w:shd w:val="clear" w:color="auto" w:fill="auto"/>
          </w:tcPr>
          <w:p w14:paraId="56F01E36" w14:textId="6537F38D" w:rsidR="00C810A3" w:rsidRPr="009403D8" w:rsidRDefault="00C810A3" w:rsidP="00C810A3">
            <w:pPr>
              <w:pStyle w:val="BodyText"/>
              <w:spacing w:before="60" w:after="60"/>
              <w:rPr>
                <w:rFonts w:ascii="IBM Plex Sans" w:hAnsi="IBM Plex Sans"/>
              </w:rPr>
            </w:pPr>
          </w:p>
        </w:tc>
        <w:tc>
          <w:tcPr>
            <w:tcW w:w="1918" w:type="dxa"/>
          </w:tcPr>
          <w:p w14:paraId="54C3F175" w14:textId="307720F4" w:rsidR="00C810A3" w:rsidRPr="009403D8" w:rsidRDefault="00C810A3" w:rsidP="00C810A3">
            <w:pPr>
              <w:pStyle w:val="BodyText"/>
              <w:spacing w:before="60" w:after="60"/>
              <w:rPr>
                <w:rFonts w:ascii="IBM Plex Sans" w:hAnsi="IBM Plex Sans"/>
              </w:rPr>
            </w:pPr>
          </w:p>
        </w:tc>
      </w:tr>
      <w:tr w:rsidR="000A7928" w:rsidRPr="009403D8" w14:paraId="329EF073" w14:textId="77777777" w:rsidTr="000A7928">
        <w:trPr>
          <w:jc w:val="center"/>
        </w:trPr>
        <w:tc>
          <w:tcPr>
            <w:tcW w:w="2155" w:type="dxa"/>
            <w:shd w:val="clear" w:color="auto" w:fill="auto"/>
          </w:tcPr>
          <w:p w14:paraId="4CD10BFF" w14:textId="77777777" w:rsidR="000A7928" w:rsidRPr="009403D8" w:rsidRDefault="000A7928" w:rsidP="00C810A3">
            <w:pPr>
              <w:pStyle w:val="BodyText"/>
              <w:spacing w:before="60" w:after="60"/>
              <w:rPr>
                <w:rFonts w:ascii="IBM Plex Sans" w:hAnsi="IBM Plex Sans"/>
              </w:rPr>
            </w:pPr>
          </w:p>
        </w:tc>
        <w:tc>
          <w:tcPr>
            <w:tcW w:w="2070" w:type="dxa"/>
          </w:tcPr>
          <w:p w14:paraId="0AC6066A" w14:textId="77777777" w:rsidR="000A7928" w:rsidRPr="009403D8" w:rsidRDefault="000A7928" w:rsidP="00C810A3">
            <w:pPr>
              <w:pStyle w:val="BodyText"/>
              <w:spacing w:before="60" w:after="60"/>
              <w:rPr>
                <w:rFonts w:ascii="IBM Plex Sans" w:hAnsi="IBM Plex Sans"/>
                <w:sz w:val="20"/>
                <w:szCs w:val="20"/>
              </w:rPr>
            </w:pPr>
          </w:p>
        </w:tc>
        <w:tc>
          <w:tcPr>
            <w:tcW w:w="2700" w:type="dxa"/>
            <w:shd w:val="clear" w:color="auto" w:fill="auto"/>
          </w:tcPr>
          <w:p w14:paraId="69F0BCA3" w14:textId="77777777" w:rsidR="000A7928" w:rsidRPr="009403D8" w:rsidRDefault="000A7928" w:rsidP="00C810A3">
            <w:pPr>
              <w:pStyle w:val="BodyText"/>
              <w:spacing w:before="60" w:after="60"/>
              <w:rPr>
                <w:rFonts w:ascii="IBM Plex Sans" w:hAnsi="IBM Plex Sans"/>
              </w:rPr>
            </w:pPr>
          </w:p>
        </w:tc>
        <w:tc>
          <w:tcPr>
            <w:tcW w:w="1918" w:type="dxa"/>
          </w:tcPr>
          <w:p w14:paraId="5381B8E4" w14:textId="77777777" w:rsidR="000A7928" w:rsidRPr="009403D8" w:rsidRDefault="000A7928" w:rsidP="00C810A3">
            <w:pPr>
              <w:pStyle w:val="BodyText"/>
              <w:spacing w:before="60" w:after="60"/>
              <w:rPr>
                <w:rFonts w:ascii="IBM Plex Sans" w:hAnsi="IBM Plex Sans"/>
              </w:rPr>
            </w:pPr>
          </w:p>
        </w:tc>
      </w:tr>
    </w:tbl>
    <w:p w14:paraId="79A256B7" w14:textId="77777777" w:rsidR="000F3D5A" w:rsidRPr="009403D8" w:rsidRDefault="000F3D5A" w:rsidP="000F3D5A">
      <w:pPr>
        <w:rPr>
          <w:rFonts w:ascii="IBM Plex Sans" w:hAnsi="IBM Plex Sans"/>
        </w:rPr>
      </w:pPr>
    </w:p>
    <w:p w14:paraId="5DAD46C2" w14:textId="1D43A076" w:rsidR="00DE785C" w:rsidRPr="009403D8" w:rsidRDefault="00DE785C" w:rsidP="00DE785C">
      <w:pPr>
        <w:rPr>
          <w:rFonts w:ascii="IBM Plex Sans" w:hAnsi="IBM Plex Sans"/>
          <w:b/>
          <w:bCs/>
          <w:color w:val="0021A5" w:themeColor="accent1"/>
          <w:sz w:val="32"/>
          <w:szCs w:val="32"/>
        </w:rPr>
      </w:pPr>
      <w:r w:rsidRPr="009403D8">
        <w:rPr>
          <w:rFonts w:ascii="IBM Plex Sans" w:hAnsi="IBM Plex Sans"/>
          <w:b/>
          <w:bCs/>
          <w:color w:val="0021A5" w:themeColor="accent1"/>
          <w:sz w:val="32"/>
          <w:szCs w:val="32"/>
        </w:rPr>
        <w:t>Post-Production Testing</w:t>
      </w:r>
    </w:p>
    <w:p w14:paraId="752AD29C" w14:textId="06DEADBA" w:rsidR="000A7928" w:rsidRPr="009403D8" w:rsidRDefault="000A7928" w:rsidP="000A7928">
      <w:pPr>
        <w:rPr>
          <w:rFonts w:ascii="IBM Plex Sans" w:hAnsi="IBM Plex Sans"/>
          <w:iCs/>
        </w:rPr>
      </w:pPr>
      <w:r w:rsidRPr="009403D8">
        <w:rPr>
          <w:rFonts w:ascii="IBM Plex Sans" w:hAnsi="IBM Plex Sans"/>
          <w:iCs/>
        </w:rPr>
        <w:t>The final set of “smoke tests” used to validate that the modification works as expected in the production environment.  This testing is conducted by the Project Manager or a designated campus user.</w:t>
      </w:r>
    </w:p>
    <w:p w14:paraId="46E36A13" w14:textId="18D3CE19" w:rsidR="00DE785C" w:rsidRPr="009403D8" w:rsidRDefault="00DE785C" w:rsidP="00DE785C">
      <w:pPr>
        <w:rPr>
          <w:rFonts w:ascii="IBM Plex Sans" w:hAnsi="IBM Plex Sans"/>
          <w:b/>
          <w:bCs/>
        </w:rPr>
      </w:pPr>
      <w:r w:rsidRPr="009403D8">
        <w:rPr>
          <w:rFonts w:ascii="IBM Plex Sans" w:hAnsi="IBM Plex Sans"/>
          <w:b/>
          <w:bCs/>
        </w:rPr>
        <w:t>Define Strategy</w:t>
      </w:r>
    </w:p>
    <w:p w14:paraId="198110CA" w14:textId="0DC305AA" w:rsidR="000A7928" w:rsidRPr="009403D8" w:rsidRDefault="000A7928" w:rsidP="000A7928">
      <w:pPr>
        <w:rPr>
          <w:rFonts w:ascii="IBM Plex Sans" w:hAnsi="IBM Plex Sans"/>
          <w:iCs/>
        </w:rPr>
      </w:pPr>
      <w:r w:rsidRPr="009403D8">
        <w:rPr>
          <w:rFonts w:ascii="IBM Plex Sans" w:hAnsi="IBM Plex Sans"/>
          <w:iCs/>
        </w:rPr>
        <w:t xml:space="preserve">Define your strategy for this specific type of testing.   </w:t>
      </w:r>
    </w:p>
    <w:p w14:paraId="24754C5D" w14:textId="77777777" w:rsidR="004F40F4" w:rsidRPr="009403D8" w:rsidRDefault="004F40F4" w:rsidP="004F40F4">
      <w:pPr>
        <w:rPr>
          <w:rFonts w:ascii="IBM Plex Sans" w:hAnsi="IBM Plex Sans"/>
          <w:iCs/>
        </w:rPr>
      </w:pPr>
      <w:r w:rsidRPr="009403D8">
        <w:rPr>
          <w:rFonts w:ascii="IBM Plex Sans" w:hAnsi="IBM Plex Sans"/>
          <w:iCs/>
        </w:rPr>
        <w:t>[DEFINE STRATEGY HERE]</w:t>
      </w:r>
    </w:p>
    <w:p w14:paraId="1E389CE1" w14:textId="37A4A164" w:rsidR="00DE785C" w:rsidRPr="009403D8" w:rsidRDefault="00DE785C" w:rsidP="00DE785C">
      <w:pPr>
        <w:rPr>
          <w:rFonts w:ascii="IBM Plex Sans" w:hAnsi="IBM Plex Sans"/>
          <w:b/>
          <w:bCs/>
        </w:rPr>
      </w:pPr>
      <w:r w:rsidRPr="009403D8">
        <w:rPr>
          <w:rFonts w:ascii="IBM Plex Sans" w:hAnsi="IBM Plex Sans"/>
          <w:b/>
          <w:bCs/>
        </w:rPr>
        <w:t>Identify Post-Production Test Cases</w:t>
      </w:r>
    </w:p>
    <w:tbl>
      <w:tblPr>
        <w:tblStyle w:val="TableGrid"/>
        <w:tblW w:w="4729" w:type="pct"/>
        <w:jc w:val="center"/>
        <w:tblInd w:w="0" w:type="dxa"/>
        <w:tblLayout w:type="fixed"/>
        <w:tblCellMar>
          <w:left w:w="115" w:type="dxa"/>
          <w:right w:w="115" w:type="dxa"/>
        </w:tblCellMar>
        <w:tblLook w:val="01E0" w:firstRow="1" w:lastRow="1" w:firstColumn="1" w:lastColumn="1" w:noHBand="0" w:noVBand="0"/>
      </w:tblPr>
      <w:tblGrid>
        <w:gridCol w:w="2066"/>
        <w:gridCol w:w="2069"/>
        <w:gridCol w:w="2069"/>
        <w:gridCol w:w="2639"/>
      </w:tblGrid>
      <w:tr w:rsidR="00C810A3" w:rsidRPr="009403D8" w14:paraId="5ACCA90C" w14:textId="77777777" w:rsidTr="00697998">
        <w:trPr>
          <w:cantSplit/>
          <w:tblHeader/>
          <w:jc w:val="center"/>
        </w:trPr>
        <w:tc>
          <w:tcPr>
            <w:tcW w:w="2908" w:type="dxa"/>
            <w:shd w:val="clear" w:color="auto" w:fill="auto"/>
            <w:vAlign w:val="center"/>
          </w:tcPr>
          <w:p w14:paraId="6064316A" w14:textId="77777777" w:rsidR="00C810A3" w:rsidRPr="009403D8" w:rsidRDefault="00C810A3" w:rsidP="000A7928">
            <w:pPr>
              <w:keepNext/>
              <w:jc w:val="center"/>
              <w:rPr>
                <w:rFonts w:ascii="IBM Plex Sans" w:hAnsi="IBM Plex Sans"/>
                <w:b/>
                <w:bCs/>
              </w:rPr>
            </w:pPr>
            <w:r w:rsidRPr="009403D8">
              <w:rPr>
                <w:rFonts w:ascii="IBM Plex Sans" w:hAnsi="IBM Plex Sans"/>
                <w:b/>
                <w:bCs/>
              </w:rPr>
              <w:t>Test Name</w:t>
            </w:r>
          </w:p>
        </w:tc>
        <w:tc>
          <w:tcPr>
            <w:tcW w:w="2911" w:type="dxa"/>
            <w:shd w:val="clear" w:color="auto" w:fill="auto"/>
            <w:vAlign w:val="center"/>
          </w:tcPr>
          <w:p w14:paraId="7EC8A37E" w14:textId="77777777" w:rsidR="00C810A3" w:rsidRPr="009403D8" w:rsidRDefault="00C810A3" w:rsidP="000A7928">
            <w:pPr>
              <w:keepNext/>
              <w:jc w:val="center"/>
              <w:rPr>
                <w:rFonts w:ascii="IBM Plex Sans" w:hAnsi="IBM Plex Sans"/>
                <w:b/>
                <w:bCs/>
              </w:rPr>
            </w:pPr>
            <w:r w:rsidRPr="009403D8">
              <w:rPr>
                <w:rFonts w:ascii="IBM Plex Sans" w:hAnsi="IBM Plex Sans"/>
                <w:b/>
                <w:bCs/>
              </w:rPr>
              <w:t>Test Case Parameters</w:t>
            </w:r>
          </w:p>
        </w:tc>
        <w:tc>
          <w:tcPr>
            <w:tcW w:w="2911" w:type="dxa"/>
            <w:vAlign w:val="center"/>
          </w:tcPr>
          <w:p w14:paraId="72351FDE" w14:textId="77777777" w:rsidR="00C810A3" w:rsidRPr="009403D8" w:rsidRDefault="00C810A3" w:rsidP="000A7928">
            <w:pPr>
              <w:keepNext/>
              <w:jc w:val="center"/>
              <w:rPr>
                <w:rFonts w:ascii="IBM Plex Sans" w:hAnsi="IBM Plex Sans"/>
                <w:b/>
                <w:bCs/>
              </w:rPr>
            </w:pPr>
            <w:r w:rsidRPr="009403D8">
              <w:rPr>
                <w:rFonts w:ascii="IBM Plex Sans" w:hAnsi="IBM Plex Sans"/>
                <w:b/>
                <w:bCs/>
              </w:rPr>
              <w:t>Test User Ids</w:t>
            </w:r>
          </w:p>
        </w:tc>
        <w:tc>
          <w:tcPr>
            <w:tcW w:w="3745" w:type="dxa"/>
            <w:vAlign w:val="center"/>
          </w:tcPr>
          <w:p w14:paraId="7B1474AA" w14:textId="77777777" w:rsidR="00C810A3" w:rsidRPr="009403D8" w:rsidRDefault="00C810A3" w:rsidP="000A7928">
            <w:pPr>
              <w:keepNext/>
              <w:jc w:val="center"/>
              <w:rPr>
                <w:rFonts w:ascii="IBM Plex Sans" w:hAnsi="IBM Plex Sans"/>
                <w:b/>
                <w:bCs/>
              </w:rPr>
            </w:pPr>
            <w:r w:rsidRPr="009403D8">
              <w:rPr>
                <w:rFonts w:ascii="IBM Plex Sans" w:hAnsi="IBM Plex Sans"/>
                <w:b/>
                <w:bCs/>
              </w:rPr>
              <w:t>Tester Name(s)</w:t>
            </w:r>
          </w:p>
        </w:tc>
      </w:tr>
      <w:tr w:rsidR="00C810A3" w:rsidRPr="009403D8" w14:paraId="424B330D" w14:textId="77777777" w:rsidTr="00697998">
        <w:trPr>
          <w:jc w:val="center"/>
        </w:trPr>
        <w:tc>
          <w:tcPr>
            <w:tcW w:w="2908" w:type="dxa"/>
            <w:shd w:val="clear" w:color="auto" w:fill="auto"/>
          </w:tcPr>
          <w:p w14:paraId="787E24F8" w14:textId="3BCBFE82" w:rsidR="00C810A3" w:rsidRPr="009403D8" w:rsidRDefault="00C810A3" w:rsidP="00C810A3">
            <w:pPr>
              <w:pStyle w:val="BodyText"/>
              <w:spacing w:before="60" w:after="60"/>
              <w:rPr>
                <w:rFonts w:ascii="IBM Plex Sans" w:hAnsi="IBM Plex Sans"/>
              </w:rPr>
            </w:pPr>
          </w:p>
        </w:tc>
        <w:tc>
          <w:tcPr>
            <w:tcW w:w="2911" w:type="dxa"/>
            <w:shd w:val="clear" w:color="auto" w:fill="auto"/>
          </w:tcPr>
          <w:p w14:paraId="1A5D48B7" w14:textId="7F74B836" w:rsidR="00C810A3" w:rsidRPr="009403D8" w:rsidRDefault="00C810A3" w:rsidP="00C810A3">
            <w:pPr>
              <w:pStyle w:val="BodyText"/>
              <w:spacing w:before="60" w:after="60"/>
              <w:rPr>
                <w:rFonts w:ascii="IBM Plex Sans" w:hAnsi="IBM Plex Sans"/>
              </w:rPr>
            </w:pPr>
          </w:p>
        </w:tc>
        <w:tc>
          <w:tcPr>
            <w:tcW w:w="2911" w:type="dxa"/>
          </w:tcPr>
          <w:p w14:paraId="07BB4975" w14:textId="7364DCBA" w:rsidR="00C810A3" w:rsidRPr="009403D8" w:rsidRDefault="00C810A3" w:rsidP="00C810A3">
            <w:pPr>
              <w:pStyle w:val="BodyText"/>
              <w:spacing w:before="60" w:after="60"/>
              <w:rPr>
                <w:rFonts w:ascii="IBM Plex Sans" w:hAnsi="IBM Plex Sans"/>
              </w:rPr>
            </w:pPr>
          </w:p>
        </w:tc>
        <w:tc>
          <w:tcPr>
            <w:tcW w:w="3745" w:type="dxa"/>
          </w:tcPr>
          <w:p w14:paraId="36FDD117" w14:textId="1C368A50" w:rsidR="00C810A3" w:rsidRPr="009403D8" w:rsidRDefault="00C810A3" w:rsidP="00C810A3">
            <w:pPr>
              <w:pStyle w:val="BodyText"/>
              <w:spacing w:before="60" w:after="60"/>
              <w:rPr>
                <w:rFonts w:ascii="IBM Plex Sans" w:hAnsi="IBM Plex Sans"/>
              </w:rPr>
            </w:pPr>
          </w:p>
        </w:tc>
      </w:tr>
      <w:tr w:rsidR="00C810A3" w:rsidRPr="009403D8" w14:paraId="5C3B31F7" w14:textId="77777777" w:rsidTr="00697998">
        <w:trPr>
          <w:jc w:val="center"/>
        </w:trPr>
        <w:tc>
          <w:tcPr>
            <w:tcW w:w="2908" w:type="dxa"/>
            <w:shd w:val="clear" w:color="auto" w:fill="auto"/>
          </w:tcPr>
          <w:p w14:paraId="59F24F70" w14:textId="2901CBAC" w:rsidR="00C810A3" w:rsidRPr="009403D8" w:rsidRDefault="00C810A3" w:rsidP="00C810A3">
            <w:pPr>
              <w:pStyle w:val="BodyText"/>
              <w:spacing w:before="60" w:after="60"/>
              <w:rPr>
                <w:rFonts w:ascii="IBM Plex Sans" w:hAnsi="IBM Plex Sans"/>
              </w:rPr>
            </w:pPr>
          </w:p>
        </w:tc>
        <w:tc>
          <w:tcPr>
            <w:tcW w:w="2911" w:type="dxa"/>
            <w:shd w:val="clear" w:color="auto" w:fill="auto"/>
          </w:tcPr>
          <w:p w14:paraId="3FDE7419" w14:textId="4B4ECC56" w:rsidR="00C810A3" w:rsidRPr="009403D8" w:rsidRDefault="00C810A3" w:rsidP="00C810A3">
            <w:pPr>
              <w:pStyle w:val="BodyText"/>
              <w:spacing w:before="60" w:after="60"/>
              <w:rPr>
                <w:rFonts w:ascii="IBM Plex Sans" w:hAnsi="IBM Plex Sans"/>
              </w:rPr>
            </w:pPr>
          </w:p>
        </w:tc>
        <w:tc>
          <w:tcPr>
            <w:tcW w:w="2911" w:type="dxa"/>
          </w:tcPr>
          <w:p w14:paraId="5418B8F3" w14:textId="4E9BD532" w:rsidR="00C810A3" w:rsidRPr="009403D8" w:rsidRDefault="00C810A3" w:rsidP="00C810A3">
            <w:pPr>
              <w:pStyle w:val="BodyText"/>
              <w:spacing w:before="60" w:after="60"/>
              <w:rPr>
                <w:rFonts w:ascii="IBM Plex Sans" w:hAnsi="IBM Plex Sans"/>
              </w:rPr>
            </w:pPr>
          </w:p>
        </w:tc>
        <w:tc>
          <w:tcPr>
            <w:tcW w:w="3745" w:type="dxa"/>
          </w:tcPr>
          <w:p w14:paraId="537C2242" w14:textId="1BEF83B1" w:rsidR="00C810A3" w:rsidRPr="009403D8" w:rsidRDefault="00C810A3" w:rsidP="00C810A3">
            <w:pPr>
              <w:pStyle w:val="BodyText"/>
              <w:spacing w:before="60" w:after="60"/>
              <w:rPr>
                <w:rFonts w:ascii="IBM Plex Sans" w:hAnsi="IBM Plex Sans"/>
              </w:rPr>
            </w:pPr>
          </w:p>
        </w:tc>
      </w:tr>
    </w:tbl>
    <w:p w14:paraId="0B9A383B" w14:textId="77777777" w:rsidR="00017DB9" w:rsidRPr="009403D8" w:rsidRDefault="00017DB9" w:rsidP="00A641E1">
      <w:pPr>
        <w:rPr>
          <w:rFonts w:ascii="IBM Plex Sans" w:hAnsi="IBM Plex Sans"/>
        </w:rPr>
      </w:pPr>
    </w:p>
    <w:p w14:paraId="61FFEA24" w14:textId="2F4A87B6" w:rsidR="003A6151" w:rsidRPr="009403D8" w:rsidRDefault="003A6151" w:rsidP="003A6151">
      <w:pPr>
        <w:rPr>
          <w:rFonts w:ascii="IBM Plex Sans" w:hAnsi="IBM Plex Sans"/>
          <w:b/>
          <w:bCs/>
          <w:color w:val="0021A5" w:themeColor="accent1"/>
          <w:sz w:val="32"/>
          <w:szCs w:val="32"/>
        </w:rPr>
      </w:pPr>
      <w:r w:rsidRPr="009403D8">
        <w:rPr>
          <w:rFonts w:ascii="IBM Plex Sans" w:hAnsi="IBM Plex Sans"/>
          <w:b/>
          <w:bCs/>
          <w:color w:val="0021A5" w:themeColor="accent1"/>
          <w:sz w:val="32"/>
          <w:szCs w:val="32"/>
        </w:rPr>
        <w:t>Testing Risks</w:t>
      </w:r>
    </w:p>
    <w:p w14:paraId="542C3820" w14:textId="30669C06" w:rsidR="00017DB9" w:rsidRPr="009403D8" w:rsidRDefault="00017DB9" w:rsidP="00017DB9">
      <w:pPr>
        <w:rPr>
          <w:rFonts w:ascii="IBM Plex Sans" w:hAnsi="IBM Plex Sans" w:cs="Times New Roman"/>
        </w:rPr>
      </w:pPr>
      <w:r w:rsidRPr="009403D8">
        <w:rPr>
          <w:rFonts w:ascii="IBM Plex Sans" w:hAnsi="IBM Plex Sans" w:cs="Times New Roman"/>
        </w:rPr>
        <w:t xml:space="preserve">This section will document any risks identified by Testing Team which could impact the Test Execution, as well as their mitigation when appropriate.  The following are areas that may </w:t>
      </w:r>
      <w:r w:rsidR="00D41A0F" w:rsidRPr="009403D8">
        <w:rPr>
          <w:rFonts w:ascii="IBM Plex Sans" w:hAnsi="IBM Plex Sans" w:cs="Times New Roman"/>
        </w:rPr>
        <w:t xml:space="preserve">be </w:t>
      </w:r>
      <w:r w:rsidRPr="009403D8">
        <w:rPr>
          <w:rFonts w:ascii="IBM Plex Sans" w:hAnsi="IBM Plex Sans" w:cs="Times New Roman"/>
        </w:rPr>
        <w:t xml:space="preserve">detailed in this section: Vacation/Holiday time, Illness, Network/Hardware/Software issues, </w:t>
      </w:r>
      <w:proofErr w:type="gramStart"/>
      <w:r w:rsidRPr="009403D8">
        <w:rPr>
          <w:rFonts w:ascii="IBM Plex Sans" w:hAnsi="IBM Plex Sans" w:cs="Times New Roman"/>
        </w:rPr>
        <w:t>Staffing</w:t>
      </w:r>
      <w:proofErr w:type="gramEnd"/>
      <w:r w:rsidRPr="009403D8">
        <w:rPr>
          <w:rFonts w:ascii="IBM Plex Sans" w:hAnsi="IBM Plex Sans" w:cs="Times New Roman"/>
        </w:rPr>
        <w:t xml:space="preserve"> access, Complexity of defects that could be discovered, Complexity of items being tested, Late Change Requests, Lack of training, Lack of understanding of items being tested, Documentation missing.</w:t>
      </w:r>
    </w:p>
    <w:p w14:paraId="3F71FB37" w14:textId="77777777" w:rsidR="00017DB9" w:rsidRPr="009403D8" w:rsidRDefault="00017DB9" w:rsidP="00017DB9">
      <w:pPr>
        <w:rPr>
          <w:rFonts w:ascii="IBM Plex Sans" w:hAnsi="IBM Plex Sans" w:cs="Times New Roman"/>
          <w:sz w:val="24"/>
          <w:szCs w:val="24"/>
        </w:rPr>
      </w:pPr>
      <w:r w:rsidRPr="009403D8">
        <w:rPr>
          <w:rFonts w:ascii="IBM Plex Sans" w:hAnsi="IBM Plex Sans"/>
        </w:rPr>
        <w:t>The following risks represent items which could impact the Analyst’s ability to successfully achieve our test plan targets.</w:t>
      </w:r>
    </w:p>
    <w:tbl>
      <w:tblPr>
        <w:tblStyle w:val="TableGrid"/>
        <w:tblW w:w="4973" w:type="pct"/>
        <w:tblInd w:w="-5" w:type="dxa"/>
        <w:tblLayout w:type="fixed"/>
        <w:tblCellMar>
          <w:left w:w="115" w:type="dxa"/>
          <w:right w:w="115" w:type="dxa"/>
        </w:tblCellMar>
        <w:tblLook w:val="01E0" w:firstRow="1" w:lastRow="1" w:firstColumn="1" w:lastColumn="1" w:noHBand="0" w:noVBand="0"/>
      </w:tblPr>
      <w:tblGrid>
        <w:gridCol w:w="2626"/>
        <w:gridCol w:w="1517"/>
        <w:gridCol w:w="2730"/>
        <w:gridCol w:w="2427"/>
      </w:tblGrid>
      <w:tr w:rsidR="00017DB9" w:rsidRPr="009403D8" w14:paraId="51ED28FB" w14:textId="77777777" w:rsidTr="00396062">
        <w:trPr>
          <w:cantSplit/>
          <w:trHeight w:val="73"/>
          <w:tblHeader/>
        </w:trPr>
        <w:tc>
          <w:tcPr>
            <w:tcW w:w="2626" w:type="dxa"/>
            <w:shd w:val="clear" w:color="auto" w:fill="auto"/>
            <w:vAlign w:val="center"/>
          </w:tcPr>
          <w:p w14:paraId="12BF53C9" w14:textId="77777777" w:rsidR="00017DB9" w:rsidRPr="009403D8" w:rsidRDefault="00017DB9" w:rsidP="00396062">
            <w:pPr>
              <w:keepNext/>
              <w:jc w:val="center"/>
              <w:rPr>
                <w:rFonts w:ascii="IBM Plex Sans" w:hAnsi="IBM Plex Sans"/>
                <w:b/>
                <w:bCs/>
              </w:rPr>
            </w:pPr>
            <w:r w:rsidRPr="009403D8">
              <w:rPr>
                <w:rFonts w:ascii="IBM Plex Sans" w:hAnsi="IBM Plex Sans"/>
                <w:b/>
                <w:bCs/>
              </w:rPr>
              <w:t>Risk</w:t>
            </w:r>
          </w:p>
        </w:tc>
        <w:tc>
          <w:tcPr>
            <w:tcW w:w="1517" w:type="dxa"/>
          </w:tcPr>
          <w:p w14:paraId="50FE0196" w14:textId="77777777" w:rsidR="00017DB9" w:rsidRPr="009403D8" w:rsidRDefault="00017DB9" w:rsidP="00396062">
            <w:pPr>
              <w:keepNext/>
              <w:jc w:val="center"/>
              <w:rPr>
                <w:rFonts w:ascii="IBM Plex Sans" w:hAnsi="IBM Plex Sans"/>
                <w:b/>
                <w:bCs/>
              </w:rPr>
            </w:pPr>
            <w:r w:rsidRPr="009403D8">
              <w:rPr>
                <w:rFonts w:ascii="IBM Plex Sans" w:hAnsi="IBM Plex Sans"/>
                <w:b/>
                <w:bCs/>
              </w:rPr>
              <w:t>Likelihood</w:t>
            </w:r>
          </w:p>
        </w:tc>
        <w:tc>
          <w:tcPr>
            <w:tcW w:w="2730" w:type="dxa"/>
            <w:shd w:val="clear" w:color="auto" w:fill="auto"/>
            <w:vAlign w:val="center"/>
          </w:tcPr>
          <w:p w14:paraId="3B8FC0D8" w14:textId="77777777" w:rsidR="00017DB9" w:rsidRPr="009403D8" w:rsidRDefault="00017DB9" w:rsidP="00396062">
            <w:pPr>
              <w:keepNext/>
              <w:jc w:val="center"/>
              <w:rPr>
                <w:rFonts w:ascii="IBM Plex Sans" w:hAnsi="IBM Plex Sans"/>
                <w:b/>
                <w:bCs/>
              </w:rPr>
            </w:pPr>
            <w:r w:rsidRPr="009403D8">
              <w:rPr>
                <w:rFonts w:ascii="IBM Plex Sans" w:hAnsi="IBM Plex Sans"/>
                <w:b/>
                <w:bCs/>
              </w:rPr>
              <w:t>Impact</w:t>
            </w:r>
          </w:p>
        </w:tc>
        <w:tc>
          <w:tcPr>
            <w:tcW w:w="2427" w:type="dxa"/>
            <w:vAlign w:val="center"/>
          </w:tcPr>
          <w:p w14:paraId="14E5E0C9" w14:textId="77777777" w:rsidR="00017DB9" w:rsidRPr="009403D8" w:rsidRDefault="00017DB9" w:rsidP="00396062">
            <w:pPr>
              <w:keepNext/>
              <w:jc w:val="center"/>
              <w:rPr>
                <w:rFonts w:ascii="IBM Plex Sans" w:hAnsi="IBM Plex Sans"/>
                <w:b/>
                <w:bCs/>
              </w:rPr>
            </w:pPr>
            <w:r w:rsidRPr="009403D8">
              <w:rPr>
                <w:rFonts w:ascii="IBM Plex Sans" w:hAnsi="IBM Plex Sans"/>
                <w:b/>
                <w:bCs/>
              </w:rPr>
              <w:t>Mitigation Strategy</w:t>
            </w:r>
          </w:p>
        </w:tc>
      </w:tr>
      <w:tr w:rsidR="00017DB9" w:rsidRPr="009403D8" w14:paraId="0D9FC777" w14:textId="77777777" w:rsidTr="00396062">
        <w:trPr>
          <w:trHeight w:val="73"/>
        </w:trPr>
        <w:tc>
          <w:tcPr>
            <w:tcW w:w="2626" w:type="dxa"/>
            <w:shd w:val="clear" w:color="auto" w:fill="auto"/>
          </w:tcPr>
          <w:p w14:paraId="1249F43C" w14:textId="77777777" w:rsidR="00017DB9" w:rsidRPr="009403D8" w:rsidRDefault="00017DB9" w:rsidP="00396062">
            <w:pPr>
              <w:pStyle w:val="BodyText"/>
              <w:spacing w:before="60" w:after="60"/>
              <w:rPr>
                <w:rFonts w:ascii="IBM Plex Sans" w:hAnsi="IBM Plex Sans"/>
              </w:rPr>
            </w:pPr>
          </w:p>
        </w:tc>
        <w:tc>
          <w:tcPr>
            <w:tcW w:w="1517" w:type="dxa"/>
          </w:tcPr>
          <w:p w14:paraId="3A2B6D7A" w14:textId="77777777" w:rsidR="00017DB9" w:rsidRPr="009403D8" w:rsidRDefault="00017DB9" w:rsidP="00396062">
            <w:pPr>
              <w:pStyle w:val="BodyText"/>
              <w:spacing w:before="60" w:after="60"/>
              <w:rPr>
                <w:rFonts w:ascii="IBM Plex Sans" w:hAnsi="IBM Plex Sans"/>
              </w:rPr>
            </w:pPr>
          </w:p>
        </w:tc>
        <w:tc>
          <w:tcPr>
            <w:tcW w:w="2730" w:type="dxa"/>
            <w:shd w:val="clear" w:color="auto" w:fill="auto"/>
          </w:tcPr>
          <w:p w14:paraId="2F13A655" w14:textId="77777777" w:rsidR="00017DB9" w:rsidRPr="009403D8" w:rsidRDefault="00017DB9" w:rsidP="00396062">
            <w:pPr>
              <w:pStyle w:val="BodyText"/>
              <w:spacing w:before="60" w:after="60"/>
              <w:rPr>
                <w:rFonts w:ascii="IBM Plex Sans" w:hAnsi="IBM Plex Sans"/>
              </w:rPr>
            </w:pPr>
          </w:p>
        </w:tc>
        <w:tc>
          <w:tcPr>
            <w:tcW w:w="2427" w:type="dxa"/>
          </w:tcPr>
          <w:p w14:paraId="1FE0C985" w14:textId="77777777" w:rsidR="00017DB9" w:rsidRPr="009403D8" w:rsidRDefault="00017DB9" w:rsidP="00396062">
            <w:pPr>
              <w:pStyle w:val="BodyText"/>
              <w:spacing w:before="60" w:after="60"/>
              <w:rPr>
                <w:rFonts w:ascii="IBM Plex Sans" w:hAnsi="IBM Plex Sans"/>
              </w:rPr>
            </w:pPr>
          </w:p>
        </w:tc>
      </w:tr>
      <w:tr w:rsidR="00017DB9" w:rsidRPr="009403D8" w14:paraId="6FCA6638" w14:textId="77777777" w:rsidTr="00396062">
        <w:trPr>
          <w:trHeight w:val="397"/>
        </w:trPr>
        <w:tc>
          <w:tcPr>
            <w:tcW w:w="2626" w:type="dxa"/>
            <w:shd w:val="clear" w:color="auto" w:fill="auto"/>
          </w:tcPr>
          <w:p w14:paraId="45B3D308" w14:textId="77777777" w:rsidR="00017DB9" w:rsidRPr="009403D8" w:rsidRDefault="00017DB9" w:rsidP="00396062">
            <w:pPr>
              <w:pStyle w:val="BodyText"/>
              <w:spacing w:before="60" w:after="60"/>
              <w:rPr>
                <w:rFonts w:ascii="IBM Plex Sans" w:hAnsi="IBM Plex Sans"/>
              </w:rPr>
            </w:pPr>
          </w:p>
        </w:tc>
        <w:tc>
          <w:tcPr>
            <w:tcW w:w="1517" w:type="dxa"/>
          </w:tcPr>
          <w:p w14:paraId="1EB3B998" w14:textId="77777777" w:rsidR="00017DB9" w:rsidRPr="009403D8" w:rsidRDefault="00017DB9" w:rsidP="00396062">
            <w:pPr>
              <w:pStyle w:val="BodyText"/>
              <w:spacing w:before="60" w:after="60"/>
              <w:rPr>
                <w:rFonts w:ascii="IBM Plex Sans" w:hAnsi="IBM Plex Sans"/>
              </w:rPr>
            </w:pPr>
          </w:p>
        </w:tc>
        <w:tc>
          <w:tcPr>
            <w:tcW w:w="2730" w:type="dxa"/>
            <w:shd w:val="clear" w:color="auto" w:fill="auto"/>
          </w:tcPr>
          <w:p w14:paraId="6FE3ADF8" w14:textId="77777777" w:rsidR="00017DB9" w:rsidRPr="009403D8" w:rsidRDefault="00017DB9" w:rsidP="00396062">
            <w:pPr>
              <w:pStyle w:val="BodyText"/>
              <w:spacing w:before="60" w:after="60"/>
              <w:rPr>
                <w:rFonts w:ascii="IBM Plex Sans" w:hAnsi="IBM Plex Sans"/>
              </w:rPr>
            </w:pPr>
          </w:p>
        </w:tc>
        <w:tc>
          <w:tcPr>
            <w:tcW w:w="2427" w:type="dxa"/>
          </w:tcPr>
          <w:p w14:paraId="0C95F450" w14:textId="77777777" w:rsidR="00017DB9" w:rsidRPr="009403D8" w:rsidRDefault="00017DB9" w:rsidP="00396062">
            <w:pPr>
              <w:pStyle w:val="BodyText"/>
              <w:spacing w:before="60" w:after="60"/>
              <w:rPr>
                <w:rFonts w:ascii="IBM Plex Sans" w:hAnsi="IBM Plex Sans"/>
              </w:rPr>
            </w:pPr>
          </w:p>
        </w:tc>
      </w:tr>
    </w:tbl>
    <w:p w14:paraId="5912C6E5" w14:textId="77777777" w:rsidR="00A641E1" w:rsidRPr="009403D8" w:rsidRDefault="00A641E1">
      <w:pPr>
        <w:rPr>
          <w:rFonts w:ascii="IBM Plex Sans" w:eastAsiaTheme="majorEastAsia" w:hAnsi="IBM Plex Sans" w:cstheme="majorBidi"/>
          <w:b/>
          <w:smallCaps/>
          <w:color w:val="00529B"/>
          <w:sz w:val="32"/>
          <w:szCs w:val="32"/>
        </w:rPr>
      </w:pPr>
      <w:r w:rsidRPr="009403D8">
        <w:rPr>
          <w:rFonts w:ascii="IBM Plex Sans" w:hAnsi="IBM Plex Sans"/>
        </w:rPr>
        <w:br w:type="page"/>
      </w:r>
    </w:p>
    <w:p w14:paraId="677516B8" w14:textId="4DBCE3F5" w:rsidR="003A6151" w:rsidRPr="009403D8" w:rsidRDefault="003A6151" w:rsidP="003A6151">
      <w:pPr>
        <w:rPr>
          <w:rFonts w:ascii="IBM Plex Sans" w:hAnsi="IBM Plex Sans"/>
          <w:b/>
          <w:bCs/>
          <w:color w:val="0021A5" w:themeColor="accent1"/>
          <w:sz w:val="32"/>
          <w:szCs w:val="32"/>
        </w:rPr>
      </w:pPr>
      <w:r w:rsidRPr="009403D8">
        <w:rPr>
          <w:rFonts w:ascii="IBM Plex Sans" w:hAnsi="IBM Plex Sans"/>
          <w:b/>
          <w:bCs/>
          <w:color w:val="0021A5" w:themeColor="accent1"/>
          <w:sz w:val="32"/>
          <w:szCs w:val="32"/>
        </w:rPr>
        <w:lastRenderedPageBreak/>
        <w:t>Sign-Off</w:t>
      </w:r>
    </w:p>
    <w:p w14:paraId="4EF227B1" w14:textId="64A190AB" w:rsidR="00AE7C86" w:rsidRPr="009403D8" w:rsidRDefault="00674CC8" w:rsidP="00674CC8">
      <w:pPr>
        <w:tabs>
          <w:tab w:val="left" w:pos="1020"/>
        </w:tabs>
        <w:rPr>
          <w:rFonts w:ascii="IBM Plex Sans" w:hAnsi="IBM Plex Sans"/>
          <w:b/>
          <w:bCs/>
          <w:color w:val="0021A5" w:themeColor="accent1"/>
          <w:sz w:val="32"/>
          <w:szCs w:val="32"/>
        </w:rPr>
      </w:pPr>
      <w:r w:rsidRPr="009403D8">
        <w:rPr>
          <w:rFonts w:ascii="IBM Plex Sans" w:hAnsi="IBM Plex Sans"/>
          <w:b/>
          <w:bCs/>
          <w:color w:val="0021A5" w:themeColor="accent1"/>
          <w:sz w:val="32"/>
          <w:szCs w:val="32"/>
        </w:rPr>
        <w:tab/>
      </w:r>
    </w:p>
    <w:sectPr w:rsidR="00AE7C86" w:rsidRPr="009403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91397" w14:textId="77777777" w:rsidR="0009690A" w:rsidRDefault="0009690A" w:rsidP="001C73FE">
      <w:pPr>
        <w:spacing w:after="0" w:line="240" w:lineRule="auto"/>
      </w:pPr>
      <w:r>
        <w:separator/>
      </w:r>
    </w:p>
  </w:endnote>
  <w:endnote w:type="continuationSeparator" w:id="0">
    <w:p w14:paraId="16AED534" w14:textId="77777777" w:rsidR="0009690A" w:rsidRDefault="0009690A" w:rsidP="001C73FE">
      <w:pPr>
        <w:spacing w:after="0" w:line="240" w:lineRule="auto"/>
      </w:pPr>
      <w:r>
        <w:continuationSeparator/>
      </w:r>
    </w:p>
  </w:endnote>
  <w:endnote w:type="continuationNotice" w:id="1">
    <w:p w14:paraId="4C7E8B86" w14:textId="77777777" w:rsidR="0009690A" w:rsidRDefault="00096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46198"/>
      <w:docPartObj>
        <w:docPartGallery w:val="Page Numbers (Bottom of Page)"/>
        <w:docPartUnique/>
      </w:docPartObj>
    </w:sdtPr>
    <w:sdtEndPr/>
    <w:sdtContent>
      <w:p w14:paraId="3BBC3BE2" w14:textId="047B7B96" w:rsidR="00330930" w:rsidRPr="00674CC8" w:rsidRDefault="000A7928" w:rsidP="00330930">
        <w:pPr>
          <w:pStyle w:val="Footer"/>
          <w:jc w:val="center"/>
          <w:rPr>
            <w:rFonts w:ascii="IBM Plex Sans" w:hAnsi="IBM Plex Sans"/>
          </w:rPr>
        </w:pPr>
        <w:r w:rsidRPr="00674CC8">
          <w:rPr>
            <w:rFonts w:ascii="IBM Plex Sans" w:hAnsi="IBM Plex Sans"/>
          </w:rPr>
          <w:t xml:space="preserve"> </w:t>
        </w:r>
      </w:p>
      <w:sdt>
        <w:sdtPr>
          <w:rPr>
            <w:rFonts w:ascii="IBM Plex Sans" w:hAnsi="IBM Plex Sans"/>
          </w:rPr>
          <w:id w:val="1728636285"/>
          <w:docPartObj>
            <w:docPartGallery w:val="Page Numbers (Top of Page)"/>
            <w:docPartUnique/>
          </w:docPartObj>
        </w:sdtPr>
        <w:sdtEndPr>
          <w:rPr>
            <w:rFonts w:ascii="Palatino Linotype" w:hAnsi="Palatino Linotype"/>
          </w:rPr>
        </w:sdtEndPr>
        <w:sdtContent>
          <w:bookmarkStart w:id="2" w:name="_Hlk27041525" w:displacedByCustomXml="next"/>
          <w:sdt>
            <w:sdtPr>
              <w:rPr>
                <w:rFonts w:ascii="IBM Plex Sans" w:hAnsi="IBM Plex Sans"/>
              </w:rPr>
              <w:id w:val="-281266216"/>
              <w:docPartObj>
                <w:docPartGallery w:val="Page Numbers (Top of Page)"/>
                <w:docPartUnique/>
              </w:docPartObj>
            </w:sdtPr>
            <w:sdtEndPr/>
            <w:sdtContent>
              <w:p w14:paraId="5AE3E49B" w14:textId="4C75E995" w:rsidR="000A7928" w:rsidRPr="00674CC8" w:rsidRDefault="00334CEE" w:rsidP="00330930">
                <w:pPr>
                  <w:pStyle w:val="Footer"/>
                  <w:jc w:val="center"/>
                  <w:rPr>
                    <w:rFonts w:ascii="IBM Plex Sans" w:hAnsi="IBM Plex Sans"/>
                    <w:b/>
                    <w:bCs/>
                  </w:rPr>
                </w:pPr>
                <w:r w:rsidRPr="00674CC8">
                  <w:rPr>
                    <w:rFonts w:ascii="IBM Plex Sans" w:hAnsi="IBM Plex Sans"/>
                    <w:b/>
                    <w:bCs/>
                  </w:rPr>
                  <w:t>UFIT</w:t>
                </w:r>
                <w:r w:rsidRPr="00674CC8">
                  <w:rPr>
                    <w:rFonts w:ascii="IBM Plex Sans" w:hAnsi="IBM Plex Sans"/>
                  </w:rPr>
                  <w:t xml:space="preserve"> </w:t>
                </w:r>
                <w:r w:rsidR="00330930" w:rsidRPr="00674CC8">
                  <w:rPr>
                    <w:rFonts w:ascii="IBM Plex Sans" w:hAnsi="IBM Plex Sans"/>
                    <w:b/>
                    <w:bCs/>
                  </w:rPr>
                  <w:t>Testing Strategy,</w:t>
                </w:r>
                <w:r w:rsidR="00330930" w:rsidRPr="00674CC8">
                  <w:rPr>
                    <w:rFonts w:ascii="IBM Plex Sans" w:hAnsi="IBM Plex Sans"/>
                  </w:rPr>
                  <w:t xml:space="preserve"> </w:t>
                </w:r>
                <w:r w:rsidR="000A7928" w:rsidRPr="00674CC8">
                  <w:rPr>
                    <w:rFonts w:ascii="IBM Plex Sans" w:hAnsi="IBM Plex Sans"/>
                  </w:rPr>
                  <w:t xml:space="preserve">Page </w:t>
                </w:r>
                <w:r w:rsidR="000A7928" w:rsidRPr="00674CC8">
                  <w:rPr>
                    <w:rFonts w:ascii="IBM Plex Sans" w:hAnsi="IBM Plex Sans"/>
                  </w:rPr>
                  <w:fldChar w:fldCharType="begin"/>
                </w:r>
                <w:r w:rsidR="000A7928" w:rsidRPr="00674CC8">
                  <w:rPr>
                    <w:rFonts w:ascii="IBM Plex Sans" w:hAnsi="IBM Plex Sans"/>
                  </w:rPr>
                  <w:instrText xml:space="preserve"> PAGE </w:instrText>
                </w:r>
                <w:r w:rsidR="000A7928" w:rsidRPr="00674CC8">
                  <w:rPr>
                    <w:rFonts w:ascii="IBM Plex Sans" w:hAnsi="IBM Plex Sans"/>
                  </w:rPr>
                  <w:fldChar w:fldCharType="separate"/>
                </w:r>
                <w:r w:rsidR="000A7928" w:rsidRPr="00674CC8">
                  <w:rPr>
                    <w:rFonts w:ascii="IBM Plex Sans" w:hAnsi="IBM Plex Sans"/>
                  </w:rPr>
                  <w:t>1</w:t>
                </w:r>
                <w:r w:rsidR="000A7928" w:rsidRPr="00674CC8">
                  <w:rPr>
                    <w:rFonts w:ascii="IBM Plex Sans" w:hAnsi="IBM Plex Sans"/>
                  </w:rPr>
                  <w:fldChar w:fldCharType="end"/>
                </w:r>
                <w:r w:rsidR="000A7928" w:rsidRPr="00674CC8">
                  <w:rPr>
                    <w:rFonts w:ascii="IBM Plex Sans" w:hAnsi="IBM Plex Sans"/>
                  </w:rPr>
                  <w:t xml:space="preserve"> of </w:t>
                </w:r>
                <w:r w:rsidR="00330930" w:rsidRPr="00674CC8">
                  <w:rPr>
                    <w:rFonts w:ascii="IBM Plex Sans" w:hAnsi="IBM Plex Sans"/>
                  </w:rPr>
                  <w:fldChar w:fldCharType="begin"/>
                </w:r>
                <w:r w:rsidR="00330930" w:rsidRPr="00674CC8">
                  <w:rPr>
                    <w:rFonts w:ascii="IBM Plex Sans" w:hAnsi="IBM Plex Sans"/>
                  </w:rPr>
                  <w:instrText>NUMPAGES</w:instrText>
                </w:r>
                <w:r w:rsidR="00330930" w:rsidRPr="00674CC8">
                  <w:rPr>
                    <w:rFonts w:ascii="IBM Plex Sans" w:hAnsi="IBM Plex Sans"/>
                  </w:rPr>
                  <w:fldChar w:fldCharType="separate"/>
                </w:r>
                <w:r w:rsidR="000A7928" w:rsidRPr="00674CC8">
                  <w:rPr>
                    <w:rFonts w:ascii="IBM Plex Sans" w:hAnsi="IBM Plex Sans"/>
                  </w:rPr>
                  <w:t>5</w:t>
                </w:r>
                <w:r w:rsidR="00330930" w:rsidRPr="00674CC8">
                  <w:rPr>
                    <w:rFonts w:ascii="IBM Plex Sans" w:hAnsi="IBM Plex Sans"/>
                  </w:rPr>
                  <w:fldChar w:fldCharType="end"/>
                </w:r>
              </w:p>
              <w:p w14:paraId="73C5F45C" w14:textId="1F2B6AED" w:rsidR="000A7928" w:rsidRPr="00674CC8" w:rsidRDefault="000A7928" w:rsidP="000A7928">
                <w:pPr>
                  <w:pStyle w:val="Footer"/>
                  <w:jc w:val="center"/>
                  <w:rPr>
                    <w:rFonts w:ascii="IBM Plex Sans" w:hAnsi="IBM Plex Sans"/>
                  </w:rPr>
                </w:pPr>
                <w:r w:rsidRPr="00674CC8">
                  <w:rPr>
                    <w:rFonts w:ascii="IBM Plex Sans" w:hAnsi="IBM Plex Sans"/>
                  </w:rPr>
                  <w:t>Last Modified on</w:t>
                </w:r>
                <w:r w:rsidR="007D3723" w:rsidRPr="00674CC8">
                  <w:rPr>
                    <w:rFonts w:ascii="IBM Plex Sans" w:hAnsi="IBM Plex Sans"/>
                  </w:rPr>
                  <w:t xml:space="preserve"> </w:t>
                </w:r>
                <w:r w:rsidR="00DE785C" w:rsidRPr="00674CC8">
                  <w:rPr>
                    <w:rFonts w:ascii="IBM Plex Sans" w:hAnsi="IBM Plex Sans"/>
                  </w:rPr>
                  <w:t>3/</w:t>
                </w:r>
                <w:r w:rsidR="00234571" w:rsidRPr="00674CC8">
                  <w:rPr>
                    <w:rFonts w:ascii="IBM Plex Sans" w:hAnsi="IBM Plex Sans"/>
                  </w:rPr>
                  <w:t>28</w:t>
                </w:r>
                <w:r w:rsidR="00DE785C" w:rsidRPr="00674CC8">
                  <w:rPr>
                    <w:rFonts w:ascii="IBM Plex Sans" w:hAnsi="IBM Plex Sans"/>
                  </w:rPr>
                  <w:t>/2025</w:t>
                </w:r>
              </w:p>
            </w:sdtContent>
          </w:sdt>
          <w:p w14:paraId="14FAB994" w14:textId="2F85F8B8" w:rsidR="00C810A3" w:rsidRPr="001E53D1" w:rsidRDefault="009403D8" w:rsidP="000A7928">
            <w:pPr>
              <w:pStyle w:val="Footer"/>
              <w:jc w:val="center"/>
            </w:pPr>
          </w:p>
        </w:sdtContent>
      </w:sdt>
      <w:bookmarkEnd w:id="2"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31BC7" w14:textId="77777777" w:rsidR="0009690A" w:rsidRDefault="0009690A" w:rsidP="001C73FE">
      <w:pPr>
        <w:spacing w:after="0" w:line="240" w:lineRule="auto"/>
      </w:pPr>
      <w:r>
        <w:separator/>
      </w:r>
    </w:p>
  </w:footnote>
  <w:footnote w:type="continuationSeparator" w:id="0">
    <w:p w14:paraId="5AAA3AC3" w14:textId="77777777" w:rsidR="0009690A" w:rsidRDefault="0009690A" w:rsidP="001C73FE">
      <w:pPr>
        <w:spacing w:after="0" w:line="240" w:lineRule="auto"/>
      </w:pPr>
      <w:r>
        <w:continuationSeparator/>
      </w:r>
    </w:p>
  </w:footnote>
  <w:footnote w:type="continuationNotice" w:id="1">
    <w:p w14:paraId="59BA82B6" w14:textId="77777777" w:rsidR="0009690A" w:rsidRDefault="000969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E9EFF" w14:textId="6FE2CDCA" w:rsidR="00C810A3" w:rsidRDefault="001807C2">
    <w:pPr>
      <w:pStyle w:val="Header"/>
    </w:pPr>
    <w:r>
      <w:rPr>
        <w:noProof/>
      </w:rPr>
      <w:drawing>
        <wp:inline distT="0" distB="0" distL="0" distR="0" wp14:anchorId="6AFDC3D4" wp14:editId="244E9793">
          <wp:extent cx="2152212" cy="314554"/>
          <wp:effectExtent l="0" t="0" r="63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409" cy="321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70DCE"/>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val="0"/>
        <w:i/>
      </w:rPr>
    </w:lvl>
    <w:lvl w:ilvl="3">
      <w:start w:val="1"/>
      <w:numFmt w:val="decimal"/>
      <w:lvlText w:val="%1.%2.%3.%4."/>
      <w:lvlJc w:val="left"/>
      <w:pPr>
        <w:tabs>
          <w:tab w:val="num" w:pos="2160"/>
        </w:tabs>
        <w:ind w:left="1728" w:hanging="648"/>
      </w:pPr>
      <w:rPr>
        <w:rFonts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5B645C2"/>
    <w:multiLevelType w:val="hybridMultilevel"/>
    <w:tmpl w:val="CCB85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426389B"/>
    <w:multiLevelType w:val="hybridMultilevel"/>
    <w:tmpl w:val="4C5E4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46452"/>
    <w:multiLevelType w:val="hybridMultilevel"/>
    <w:tmpl w:val="DF321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21080"/>
    <w:multiLevelType w:val="hybridMultilevel"/>
    <w:tmpl w:val="7DFA8708"/>
    <w:lvl w:ilvl="0" w:tplc="7AEC3C4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ECA6788"/>
    <w:multiLevelType w:val="hybridMultilevel"/>
    <w:tmpl w:val="100E4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28786738">
    <w:abstractNumId w:val="5"/>
  </w:num>
  <w:num w:numId="2" w16cid:durableId="1612198196">
    <w:abstractNumId w:val="1"/>
  </w:num>
  <w:num w:numId="3" w16cid:durableId="2106998701">
    <w:abstractNumId w:val="4"/>
  </w:num>
  <w:num w:numId="4" w16cid:durableId="936907604">
    <w:abstractNumId w:val="3"/>
  </w:num>
  <w:num w:numId="5" w16cid:durableId="1634754941">
    <w:abstractNumId w:val="0"/>
  </w:num>
  <w:num w:numId="6" w16cid:durableId="1343362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A3"/>
    <w:rsid w:val="00017DB9"/>
    <w:rsid w:val="0009690A"/>
    <w:rsid w:val="000A41BC"/>
    <w:rsid w:val="000A7928"/>
    <w:rsid w:val="000E731A"/>
    <w:rsid w:val="000F3D5A"/>
    <w:rsid w:val="00100DE3"/>
    <w:rsid w:val="001453C5"/>
    <w:rsid w:val="00161E26"/>
    <w:rsid w:val="001807C2"/>
    <w:rsid w:val="001B1B5A"/>
    <w:rsid w:val="001C73FE"/>
    <w:rsid w:val="001E3286"/>
    <w:rsid w:val="001F61A0"/>
    <w:rsid w:val="00207CC4"/>
    <w:rsid w:val="00214249"/>
    <w:rsid w:val="00227195"/>
    <w:rsid w:val="00234571"/>
    <w:rsid w:val="00242A45"/>
    <w:rsid w:val="00244FAC"/>
    <w:rsid w:val="002713B8"/>
    <w:rsid w:val="002925D9"/>
    <w:rsid w:val="002976F4"/>
    <w:rsid w:val="002A3EC6"/>
    <w:rsid w:val="002B58B5"/>
    <w:rsid w:val="002B741A"/>
    <w:rsid w:val="002F4909"/>
    <w:rsid w:val="002F760C"/>
    <w:rsid w:val="00330930"/>
    <w:rsid w:val="00334CEE"/>
    <w:rsid w:val="00347BC4"/>
    <w:rsid w:val="00363A69"/>
    <w:rsid w:val="00366698"/>
    <w:rsid w:val="00372007"/>
    <w:rsid w:val="00383476"/>
    <w:rsid w:val="00396062"/>
    <w:rsid w:val="003A6151"/>
    <w:rsid w:val="003C37B4"/>
    <w:rsid w:val="00434A44"/>
    <w:rsid w:val="00434B67"/>
    <w:rsid w:val="0044206A"/>
    <w:rsid w:val="00462A97"/>
    <w:rsid w:val="00463549"/>
    <w:rsid w:val="00496365"/>
    <w:rsid w:val="004A4ED0"/>
    <w:rsid w:val="004B50EA"/>
    <w:rsid w:val="004E7219"/>
    <w:rsid w:val="004F40F4"/>
    <w:rsid w:val="0050749A"/>
    <w:rsid w:val="00552286"/>
    <w:rsid w:val="00577218"/>
    <w:rsid w:val="005B18D4"/>
    <w:rsid w:val="00655327"/>
    <w:rsid w:val="00671AC3"/>
    <w:rsid w:val="00674CC8"/>
    <w:rsid w:val="00695060"/>
    <w:rsid w:val="00697998"/>
    <w:rsid w:val="006B234B"/>
    <w:rsid w:val="006B72E6"/>
    <w:rsid w:val="006D3CC2"/>
    <w:rsid w:val="00702E87"/>
    <w:rsid w:val="00712169"/>
    <w:rsid w:val="00720DE4"/>
    <w:rsid w:val="007539C7"/>
    <w:rsid w:val="00753D42"/>
    <w:rsid w:val="00770F42"/>
    <w:rsid w:val="00771F4D"/>
    <w:rsid w:val="007C3C09"/>
    <w:rsid w:val="007D3723"/>
    <w:rsid w:val="007F4B2D"/>
    <w:rsid w:val="00800485"/>
    <w:rsid w:val="008334B5"/>
    <w:rsid w:val="008379ED"/>
    <w:rsid w:val="00847262"/>
    <w:rsid w:val="008564E3"/>
    <w:rsid w:val="00880E01"/>
    <w:rsid w:val="00885962"/>
    <w:rsid w:val="008D0ACC"/>
    <w:rsid w:val="008D14DB"/>
    <w:rsid w:val="00910F40"/>
    <w:rsid w:val="009207E8"/>
    <w:rsid w:val="00922CF0"/>
    <w:rsid w:val="009403D8"/>
    <w:rsid w:val="00945356"/>
    <w:rsid w:val="0097469E"/>
    <w:rsid w:val="009930EF"/>
    <w:rsid w:val="009D7C3B"/>
    <w:rsid w:val="009E5270"/>
    <w:rsid w:val="009F40BB"/>
    <w:rsid w:val="009F6382"/>
    <w:rsid w:val="00A13E87"/>
    <w:rsid w:val="00A56307"/>
    <w:rsid w:val="00A641E1"/>
    <w:rsid w:val="00A77851"/>
    <w:rsid w:val="00A84AF8"/>
    <w:rsid w:val="00AB4C6F"/>
    <w:rsid w:val="00AE7C86"/>
    <w:rsid w:val="00B22DF0"/>
    <w:rsid w:val="00B40F11"/>
    <w:rsid w:val="00B80234"/>
    <w:rsid w:val="00BB1658"/>
    <w:rsid w:val="00BC551D"/>
    <w:rsid w:val="00C069D2"/>
    <w:rsid w:val="00C4184A"/>
    <w:rsid w:val="00C42CD3"/>
    <w:rsid w:val="00C55707"/>
    <w:rsid w:val="00C810A3"/>
    <w:rsid w:val="00C845EC"/>
    <w:rsid w:val="00CB4773"/>
    <w:rsid w:val="00CB5520"/>
    <w:rsid w:val="00D13F31"/>
    <w:rsid w:val="00D37FAC"/>
    <w:rsid w:val="00D41A0F"/>
    <w:rsid w:val="00D76097"/>
    <w:rsid w:val="00DB7988"/>
    <w:rsid w:val="00DE785C"/>
    <w:rsid w:val="00E063E3"/>
    <w:rsid w:val="00E86AF8"/>
    <w:rsid w:val="00E910A6"/>
    <w:rsid w:val="00E956C6"/>
    <w:rsid w:val="00E97005"/>
    <w:rsid w:val="00F0093A"/>
    <w:rsid w:val="00F369FB"/>
    <w:rsid w:val="00FA3EE2"/>
    <w:rsid w:val="00FA466F"/>
    <w:rsid w:val="1477F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587A6"/>
  <w15:chartTrackingRefBased/>
  <w15:docId w15:val="{881C75C5-87EE-4F2D-9B8D-39508C97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0A3"/>
    <w:rPr>
      <w:rFonts w:ascii="Palatino Linotype" w:hAnsi="Palatino Linotype"/>
    </w:rPr>
  </w:style>
  <w:style w:type="paragraph" w:styleId="Heading1">
    <w:name w:val="heading 1"/>
    <w:basedOn w:val="Normal"/>
    <w:next w:val="Normal"/>
    <w:link w:val="Heading1Char"/>
    <w:uiPriority w:val="9"/>
    <w:qFormat/>
    <w:rsid w:val="00E86AF8"/>
    <w:pPr>
      <w:keepNext/>
      <w:keepLines/>
      <w:spacing w:before="360" w:after="0" w:line="240" w:lineRule="auto"/>
      <w:outlineLvl w:val="0"/>
    </w:pPr>
    <w:rPr>
      <w:rFonts w:eastAsiaTheme="majorEastAsia" w:cstheme="majorBidi"/>
      <w:b/>
      <w:smallCaps/>
      <w:color w:val="00529B"/>
      <w:sz w:val="32"/>
      <w:szCs w:val="32"/>
    </w:rPr>
  </w:style>
  <w:style w:type="paragraph" w:styleId="Heading2">
    <w:name w:val="heading 2"/>
    <w:basedOn w:val="Normal"/>
    <w:next w:val="Normal"/>
    <w:link w:val="Heading2Char"/>
    <w:uiPriority w:val="9"/>
    <w:unhideWhenUsed/>
    <w:qFormat/>
    <w:rsid w:val="00E86AF8"/>
    <w:pPr>
      <w:keepNext/>
      <w:keepLines/>
      <w:spacing w:before="240" w:after="0"/>
      <w:outlineLvl w:val="1"/>
    </w:pPr>
    <w:rPr>
      <w:rFonts w:eastAsiaTheme="majorEastAsia" w:cstheme="majorBidi"/>
      <w:b/>
      <w:color w:val="00529B"/>
      <w:sz w:val="26"/>
      <w:szCs w:val="26"/>
    </w:rPr>
  </w:style>
  <w:style w:type="paragraph" w:styleId="Heading3">
    <w:name w:val="heading 3"/>
    <w:basedOn w:val="Normal"/>
    <w:next w:val="Normal"/>
    <w:link w:val="Heading3Char"/>
    <w:uiPriority w:val="9"/>
    <w:semiHidden/>
    <w:unhideWhenUsed/>
    <w:qFormat/>
    <w:rsid w:val="002925D9"/>
    <w:pPr>
      <w:keepNext/>
      <w:keepLines/>
      <w:spacing w:before="40" w:after="0"/>
      <w:outlineLvl w:val="2"/>
    </w:pPr>
    <w:rPr>
      <w:rFonts w:eastAsiaTheme="majorEastAsia" w:cstheme="majorBidi"/>
      <w:color w:val="00105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AF8"/>
    <w:rPr>
      <w:rFonts w:ascii="Palatino Linotype" w:eastAsiaTheme="majorEastAsia" w:hAnsi="Palatino Linotype" w:cstheme="majorBidi"/>
      <w:b/>
      <w:smallCaps/>
      <w:color w:val="00529B"/>
      <w:sz w:val="32"/>
      <w:szCs w:val="32"/>
    </w:rPr>
  </w:style>
  <w:style w:type="paragraph" w:styleId="Title">
    <w:name w:val="Title"/>
    <w:basedOn w:val="Normal"/>
    <w:next w:val="Normal"/>
    <w:link w:val="TitleChar"/>
    <w:uiPriority w:val="10"/>
    <w:qFormat/>
    <w:rsid w:val="00C810A3"/>
    <w:pPr>
      <w:pBdr>
        <w:bottom w:val="thinThickSmallGap" w:sz="12" w:space="1" w:color="BC581A"/>
      </w:pBdr>
      <w:spacing w:after="240" w:line="240" w:lineRule="auto"/>
      <w:contextualSpacing/>
      <w:jc w:val="center"/>
    </w:pPr>
    <w:rPr>
      <w:rFonts w:eastAsiaTheme="majorEastAsia" w:cstheme="majorBidi"/>
      <w:b/>
      <w:color w:val="00529B"/>
      <w:spacing w:val="-10"/>
      <w:kern w:val="28"/>
      <w:sz w:val="48"/>
      <w:szCs w:val="56"/>
    </w:rPr>
  </w:style>
  <w:style w:type="character" w:customStyle="1" w:styleId="TitleChar">
    <w:name w:val="Title Char"/>
    <w:basedOn w:val="DefaultParagraphFont"/>
    <w:link w:val="Title"/>
    <w:uiPriority w:val="10"/>
    <w:rsid w:val="00C810A3"/>
    <w:rPr>
      <w:rFonts w:ascii="Palatino Linotype" w:eastAsiaTheme="majorEastAsia" w:hAnsi="Palatino Linotype" w:cstheme="majorBidi"/>
      <w:b/>
      <w:color w:val="00529B"/>
      <w:spacing w:val="-10"/>
      <w:kern w:val="28"/>
      <w:sz w:val="48"/>
      <w:szCs w:val="56"/>
    </w:rPr>
  </w:style>
  <w:style w:type="paragraph" w:styleId="Header">
    <w:name w:val="header"/>
    <w:basedOn w:val="Normal"/>
    <w:link w:val="HeaderChar"/>
    <w:uiPriority w:val="99"/>
    <w:unhideWhenUsed/>
    <w:rsid w:val="00C81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0A3"/>
    <w:rPr>
      <w:rFonts w:ascii="Palatino Linotype" w:hAnsi="Palatino Linotype"/>
    </w:rPr>
  </w:style>
  <w:style w:type="paragraph" w:styleId="Footer">
    <w:name w:val="footer"/>
    <w:basedOn w:val="Normal"/>
    <w:link w:val="FooterChar"/>
    <w:uiPriority w:val="99"/>
    <w:unhideWhenUsed/>
    <w:rsid w:val="00C81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0A3"/>
    <w:rPr>
      <w:rFonts w:ascii="Palatino Linotype" w:hAnsi="Palatino Linotype"/>
    </w:rPr>
  </w:style>
  <w:style w:type="character" w:styleId="PlaceholderText">
    <w:name w:val="Placeholder Text"/>
    <w:basedOn w:val="DefaultParagraphFont"/>
    <w:uiPriority w:val="99"/>
    <w:semiHidden/>
    <w:rsid w:val="00C810A3"/>
    <w:rPr>
      <w:color w:val="808080"/>
    </w:rPr>
  </w:style>
  <w:style w:type="paragraph" w:styleId="ListParagraph">
    <w:name w:val="List Paragraph"/>
    <w:basedOn w:val="Normal"/>
    <w:uiPriority w:val="34"/>
    <w:qFormat/>
    <w:rsid w:val="00C810A3"/>
    <w:pPr>
      <w:spacing w:after="200" w:line="276" w:lineRule="auto"/>
      <w:ind w:left="720"/>
      <w:contextualSpacing/>
    </w:pPr>
    <w:rPr>
      <w:lang w:val="en-GB"/>
    </w:rPr>
  </w:style>
  <w:style w:type="table" w:styleId="TableGrid">
    <w:name w:val="Table Grid"/>
    <w:basedOn w:val="TableNormal"/>
    <w:rsid w:val="00C810A3"/>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10A3"/>
    <w:rPr>
      <w:color w:val="0563C1" w:themeColor="hyperlink"/>
      <w:u w:val="single"/>
    </w:rPr>
  </w:style>
  <w:style w:type="character" w:customStyle="1" w:styleId="Heading2Char">
    <w:name w:val="Heading 2 Char"/>
    <w:basedOn w:val="DefaultParagraphFont"/>
    <w:link w:val="Heading2"/>
    <w:uiPriority w:val="9"/>
    <w:rsid w:val="00E86AF8"/>
    <w:rPr>
      <w:rFonts w:ascii="Palatino Linotype" w:eastAsiaTheme="majorEastAsia" w:hAnsi="Palatino Linotype" w:cstheme="majorBidi"/>
      <w:b/>
      <w:color w:val="00529B"/>
      <w:sz w:val="26"/>
      <w:szCs w:val="26"/>
    </w:rPr>
  </w:style>
  <w:style w:type="paragraph" w:styleId="Caption">
    <w:name w:val="caption"/>
    <w:basedOn w:val="Normal"/>
    <w:next w:val="Normal"/>
    <w:qFormat/>
    <w:rsid w:val="00C810A3"/>
    <w:pPr>
      <w:spacing w:after="0" w:line="240" w:lineRule="auto"/>
    </w:pPr>
    <w:rPr>
      <w:rFonts w:ascii="Times New Roman" w:eastAsia="Times New Roman" w:hAnsi="Times New Roman" w:cs="Times New Roman"/>
      <w:b/>
      <w:bCs/>
      <w:sz w:val="20"/>
      <w:szCs w:val="20"/>
      <w:lang w:eastAsia="en-GB"/>
    </w:rPr>
  </w:style>
  <w:style w:type="paragraph" w:styleId="BodyText">
    <w:name w:val="Body Text"/>
    <w:basedOn w:val="Normal"/>
    <w:link w:val="BodyTextChar"/>
    <w:rsid w:val="00C810A3"/>
    <w:pPr>
      <w:keepLines/>
      <w:tabs>
        <w:tab w:val="left" w:pos="3360"/>
        <w:tab w:val="left" w:pos="6600"/>
      </w:tabs>
      <w:spacing w:before="120" w:after="120" w:line="240" w:lineRule="auto"/>
    </w:pPr>
    <w:rPr>
      <w:rFonts w:eastAsia="Times New Roman" w:cs="Arial"/>
      <w:lang w:eastAsia="en-GB"/>
    </w:rPr>
  </w:style>
  <w:style w:type="character" w:customStyle="1" w:styleId="BodyTextChar">
    <w:name w:val="Body Text Char"/>
    <w:basedOn w:val="DefaultParagraphFont"/>
    <w:link w:val="BodyText"/>
    <w:rsid w:val="00C810A3"/>
    <w:rPr>
      <w:rFonts w:ascii="Palatino Linotype" w:eastAsia="Times New Roman" w:hAnsi="Palatino Linotype" w:cs="Arial"/>
      <w:lang w:eastAsia="en-GB"/>
    </w:rPr>
  </w:style>
  <w:style w:type="character" w:customStyle="1" w:styleId="Heading3Char">
    <w:name w:val="Heading 3 Char"/>
    <w:basedOn w:val="DefaultParagraphFont"/>
    <w:link w:val="Heading3"/>
    <w:uiPriority w:val="9"/>
    <w:semiHidden/>
    <w:rsid w:val="002925D9"/>
    <w:rPr>
      <w:rFonts w:ascii="Palatino Linotype" w:eastAsiaTheme="majorEastAsia" w:hAnsi="Palatino Linotype" w:cstheme="majorBidi"/>
      <w:color w:val="00105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F Brand">
      <a:dk1>
        <a:sysClr val="windowText" lastClr="000000"/>
      </a:dk1>
      <a:lt1>
        <a:sysClr val="window" lastClr="FFFFFF"/>
      </a:lt1>
      <a:dk2>
        <a:srgbClr val="343731"/>
      </a:dk2>
      <a:lt2>
        <a:srgbClr val="D8D4D7"/>
      </a:lt2>
      <a:accent1>
        <a:srgbClr val="0021A5"/>
      </a:accent1>
      <a:accent2>
        <a:srgbClr val="FA4616"/>
      </a:accent2>
      <a:accent3>
        <a:srgbClr val="C7C9C8"/>
      </a:accent3>
      <a:accent4>
        <a:srgbClr val="F2A900"/>
      </a:accent4>
      <a:accent5>
        <a:srgbClr val="002657"/>
      </a:accent5>
      <a:accent6>
        <a:srgbClr val="22884C"/>
      </a:accent6>
      <a:hlink>
        <a:srgbClr val="0563C1"/>
      </a:hlink>
      <a:folHlink>
        <a:srgbClr val="6A2A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EA212494703F40A37C19398F01CFE0" ma:contentTypeVersion="16" ma:contentTypeDescription="Create a new document." ma:contentTypeScope="" ma:versionID="336adbf7463d718b8afe9358fa76cd03">
  <xsd:schema xmlns:xsd="http://www.w3.org/2001/XMLSchema" xmlns:xs="http://www.w3.org/2001/XMLSchema" xmlns:p="http://schemas.microsoft.com/office/2006/metadata/properties" xmlns:ns2="cd75c2af-9b13-4531-a762-a73472dfc52b" xmlns:ns3="29973f46-4df3-403c-a9e5-1d4b6e6de8f8" targetNamespace="http://schemas.microsoft.com/office/2006/metadata/properties" ma:root="true" ma:fieldsID="50940c6b23ae33a10bf1b8a77929eea8" ns2:_="" ns3:_="">
    <xsd:import namespace="cd75c2af-9b13-4531-a762-a73472dfc52b"/>
    <xsd:import namespace="29973f46-4df3-403c-a9e5-1d4b6e6de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5c2af-9b13-4531-a762-a73472df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73f46-4df3-403c-a9e5-1d4b6e6de8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048a6-cdf1-45ff-ac25-c5590f1354ee}" ma:internalName="TaxCatchAll" ma:showField="CatchAllData" ma:web="29973f46-4df3-403c-a9e5-1d4b6e6de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9973f46-4df3-403c-a9e5-1d4b6e6de8f8" xsi:nil="true"/>
    <lcf76f155ced4ddcb4097134ff3c332f xmlns="cd75c2af-9b13-4531-a762-a73472dfc52b">
      <Terms xmlns="http://schemas.microsoft.com/office/infopath/2007/PartnerControls"/>
    </lcf76f155ced4ddcb4097134ff3c332f>
    <SharedWithUsers xmlns="29973f46-4df3-403c-a9e5-1d4b6e6de8f8">
      <UserInfo>
        <DisplayName/>
        <AccountId xsi:nil="true"/>
        <AccountType/>
      </UserInfo>
    </SharedWithUsers>
  </documentManagement>
</p:properties>
</file>

<file path=customXml/itemProps1.xml><?xml version="1.0" encoding="utf-8"?>
<ds:datastoreItem xmlns:ds="http://schemas.openxmlformats.org/officeDocument/2006/customXml" ds:itemID="{02E0E807-70D7-4B68-9A92-348214A9CFA2}">
  <ds:schemaRefs>
    <ds:schemaRef ds:uri="http://schemas.microsoft.com/sharepoint/v3/contenttype/forms"/>
  </ds:schemaRefs>
</ds:datastoreItem>
</file>

<file path=customXml/itemProps2.xml><?xml version="1.0" encoding="utf-8"?>
<ds:datastoreItem xmlns:ds="http://schemas.openxmlformats.org/officeDocument/2006/customXml" ds:itemID="{7E462988-458E-47FE-8DB4-96DE3943E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5c2af-9b13-4531-a762-a73472dfc52b"/>
    <ds:schemaRef ds:uri="29973f46-4df3-403c-a9e5-1d4b6e6de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8F436-436F-49BC-ACAF-9ECEC3DEE96D}">
  <ds:schemaRefs>
    <ds:schemaRef ds:uri="http://schemas.microsoft.com/office/2006/metadata/properties"/>
    <ds:schemaRef ds:uri="http://schemas.microsoft.com/office/infopath/2007/PartnerControls"/>
    <ds:schemaRef ds:uri="29973f46-4df3-403c-a9e5-1d4b6e6de8f8"/>
    <ds:schemaRef ds:uri="cd75c2af-9b13-4531-a762-a73472dfc52b"/>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dc:creator>
  <cp:keywords/>
  <dc:description/>
  <cp:lastModifiedBy>Hancock,Renee J</cp:lastModifiedBy>
  <cp:revision>74</cp:revision>
  <dcterms:created xsi:type="dcterms:W3CDTF">2019-12-12T20:34:00Z</dcterms:created>
  <dcterms:modified xsi:type="dcterms:W3CDTF">2025-04-15T19:24:00Z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0x010100A4EA212494703F40A37C19398F01CFE0</vt:lpwstr>
  </property>
  <property fmtid="{D5CDD505-2E9C-101B-9397-08002B2CF9AE}" pid="3" name="_dlc_DocIdItemGuid">
    <vt:lpwstr>f3b6a6b4-6302-4680-95c4-7613204b2bb7</vt:lpwstr>
  </property>
  <property fmtid="{D5CDD505-2E9C-101B-9397-08002B2CF9AE}" pid="4" name="xd_ProgID">
    <vt:lpwstr/>
  </property>
  <property fmtid="{D5CDD505-2E9C-101B-9397-08002B2CF9AE}" pid="5" name="MediaServiceImageTags">
    <vt:lpwstr/>
  </property>
  <property fmtid="{D5CDD505-2E9C-101B-9397-08002B2CF9AE}" pid="6" name="_dlc_DocId">
    <vt:lpwstr>7R7YXYDHUJEC-1003292916-40534</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Url">
    <vt:lpwstr>https://uflorida.sharepoint.com/sites/ufit-projects/_layouts/15/DocIdRedir.aspx?ID=7R7YXYDHUJEC-1003292916-40534, 7R7YXYDHUJEC-1003292916-40534</vt:lpwstr>
  </property>
  <property fmtid="{D5CDD505-2E9C-101B-9397-08002B2CF9AE}" pid="12" name="xd_Signature">
    <vt:bool>false</vt:bool>
  </property>
</Properties>
</file>