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87D0" w14:textId="526E6A13" w:rsidR="00CD0B00" w:rsidRPr="00542FEE" w:rsidRDefault="00222E56" w:rsidP="009856F5">
      <w:pPr>
        <w:jc w:val="center"/>
        <w:rPr>
          <w:rFonts w:ascii="IBM Plex Sans" w:hAnsi="IBM Plex Sans"/>
          <w:b/>
          <w:bCs/>
          <w:color w:val="0021A5" w:themeColor="accent1"/>
          <w:sz w:val="48"/>
          <w:szCs w:val="48"/>
        </w:rPr>
      </w:pPr>
      <w:r w:rsidRPr="00542FEE">
        <w:rPr>
          <w:rFonts w:ascii="IBM Plex Sans" w:hAnsi="IBM Plex Sans"/>
          <w:b/>
          <w:bCs/>
          <w:color w:val="0021A5" w:themeColor="accent1"/>
          <w:sz w:val="48"/>
          <w:szCs w:val="48"/>
        </w:rPr>
        <w:t xml:space="preserve">UFIT </w:t>
      </w:r>
      <w:r w:rsidR="009856F5" w:rsidRPr="00542FEE">
        <w:rPr>
          <w:rFonts w:ascii="IBM Plex Sans" w:hAnsi="IBM Plex Sans"/>
          <w:b/>
          <w:bCs/>
          <w:color w:val="0021A5" w:themeColor="accent1"/>
          <w:sz w:val="48"/>
          <w:szCs w:val="48"/>
        </w:rPr>
        <w:t>Project Roles and Responsibilities</w:t>
      </w:r>
    </w:p>
    <w:tbl>
      <w:tblPr>
        <w:tblStyle w:val="TableGrid"/>
        <w:tblW w:w="9698" w:type="dxa"/>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927"/>
        <w:gridCol w:w="94"/>
        <w:gridCol w:w="2332"/>
        <w:gridCol w:w="1866"/>
        <w:gridCol w:w="4479"/>
      </w:tblGrid>
      <w:tr w:rsidR="00884922" w:rsidRPr="00542FEE" w14:paraId="40942252" w14:textId="77777777" w:rsidTr="00F1326E">
        <w:trPr>
          <w:trHeight w:val="612"/>
          <w:jc w:val="center"/>
        </w:trPr>
        <w:tc>
          <w:tcPr>
            <w:tcW w:w="927" w:type="dxa"/>
          </w:tcPr>
          <w:p w14:paraId="7B1F447A" w14:textId="147D2E96" w:rsidR="00884922" w:rsidRPr="00542FEE" w:rsidRDefault="55F548BD" w:rsidP="00281640">
            <w:pPr>
              <w:rPr>
                <w:rFonts w:ascii="IBM Plex Sans" w:hAnsi="IBM Plex Sans"/>
                <w:b/>
                <w:bCs/>
                <w:sz w:val="20"/>
              </w:rPr>
            </w:pPr>
            <w:r w:rsidRPr="00542FEE">
              <w:rPr>
                <w:rFonts w:ascii="IBM Plex Sans" w:hAnsi="IBM Plex Sans"/>
                <w:b/>
                <w:bCs/>
                <w:sz w:val="20"/>
              </w:rPr>
              <w:t>PPM#</w:t>
            </w:r>
          </w:p>
        </w:tc>
        <w:tc>
          <w:tcPr>
            <w:tcW w:w="2426" w:type="dxa"/>
            <w:gridSpan w:val="2"/>
          </w:tcPr>
          <w:p w14:paraId="2EA3FB9C" w14:textId="44EADA26" w:rsidR="00884922" w:rsidRPr="00542FEE" w:rsidRDefault="00884922" w:rsidP="00281640">
            <w:pPr>
              <w:rPr>
                <w:rFonts w:ascii="IBM Plex Sans" w:hAnsi="IBM Plex Sans"/>
                <w:b/>
                <w:bCs/>
                <w:sz w:val="20"/>
              </w:rPr>
            </w:pPr>
          </w:p>
        </w:tc>
        <w:tc>
          <w:tcPr>
            <w:tcW w:w="1866" w:type="dxa"/>
          </w:tcPr>
          <w:p w14:paraId="63F856C7" w14:textId="7F605B0C" w:rsidR="00884922" w:rsidRPr="00542FEE" w:rsidRDefault="00884922" w:rsidP="00281640">
            <w:pPr>
              <w:rPr>
                <w:rFonts w:ascii="IBM Plex Sans" w:hAnsi="IBM Plex Sans"/>
                <w:b/>
                <w:bCs/>
                <w:sz w:val="20"/>
              </w:rPr>
            </w:pPr>
            <w:r w:rsidRPr="00542FEE">
              <w:rPr>
                <w:rFonts w:ascii="IBM Plex Sans" w:hAnsi="IBM Plex Sans"/>
                <w:b/>
                <w:bCs/>
                <w:sz w:val="20"/>
              </w:rPr>
              <w:t>Project Name</w:t>
            </w:r>
          </w:p>
        </w:tc>
        <w:tc>
          <w:tcPr>
            <w:tcW w:w="4479" w:type="dxa"/>
          </w:tcPr>
          <w:p w14:paraId="52FFF62E" w14:textId="59705146" w:rsidR="00884922" w:rsidRPr="00542FEE" w:rsidRDefault="006546C9" w:rsidP="00281640">
            <w:pPr>
              <w:rPr>
                <w:rFonts w:ascii="IBM Plex Sans" w:hAnsi="IBM Plex Sans"/>
                <w:b/>
                <w:bCs/>
              </w:rPr>
            </w:pPr>
            <w:r w:rsidRPr="00542FEE">
              <w:rPr>
                <w:rFonts w:ascii="IBM Plex Sans" w:hAnsi="IBM Plex Sans"/>
                <w:b/>
                <w:bCs/>
              </w:rPr>
              <w:t xml:space="preserve"> </w:t>
            </w:r>
            <w:r w:rsidR="00651961" w:rsidRPr="00542FEE">
              <w:rPr>
                <w:rFonts w:ascii="IBM Plex Sans" w:hAnsi="IBM Plex Sans"/>
                <w:b/>
                <w:bCs/>
              </w:rPr>
              <w:t xml:space="preserve"> </w:t>
            </w:r>
            <w:r w:rsidR="006A13F0" w:rsidRPr="00542FEE">
              <w:rPr>
                <w:rFonts w:ascii="IBM Plex Sans" w:hAnsi="IBM Plex Sans"/>
                <w:b/>
                <w:bCs/>
              </w:rPr>
              <w:t xml:space="preserve"> </w:t>
            </w:r>
          </w:p>
        </w:tc>
      </w:tr>
      <w:tr w:rsidR="00BC1905" w:rsidRPr="00542FEE" w14:paraId="670A0F55" w14:textId="77777777" w:rsidTr="00F1326E">
        <w:trPr>
          <w:trHeight w:val="520"/>
          <w:jc w:val="center"/>
        </w:trPr>
        <w:tc>
          <w:tcPr>
            <w:tcW w:w="1021" w:type="dxa"/>
            <w:gridSpan w:val="2"/>
          </w:tcPr>
          <w:p w14:paraId="0DF574F1" w14:textId="77777777" w:rsidR="00BC1905" w:rsidRPr="00542FEE" w:rsidRDefault="00BC1905" w:rsidP="00281640">
            <w:pPr>
              <w:rPr>
                <w:rFonts w:ascii="IBM Plex Sans" w:hAnsi="IBM Plex Sans"/>
                <w:b/>
                <w:bCs/>
                <w:sz w:val="20"/>
              </w:rPr>
            </w:pPr>
            <w:r w:rsidRPr="00542FEE">
              <w:rPr>
                <w:rFonts w:ascii="IBM Plex Sans" w:hAnsi="IBM Plex Sans"/>
                <w:b/>
                <w:bCs/>
                <w:sz w:val="20"/>
              </w:rPr>
              <w:t>Author</w:t>
            </w:r>
          </w:p>
        </w:tc>
        <w:tc>
          <w:tcPr>
            <w:tcW w:w="2332" w:type="dxa"/>
          </w:tcPr>
          <w:p w14:paraId="1C93EA2A" w14:textId="00BFB6FB" w:rsidR="00BC1905" w:rsidRPr="00542FEE" w:rsidRDefault="00BC1905" w:rsidP="51FFC3C3">
            <w:pPr>
              <w:spacing w:line="259" w:lineRule="auto"/>
              <w:rPr>
                <w:rFonts w:ascii="IBM Plex Sans" w:hAnsi="IBM Plex Sans"/>
                <w:b/>
                <w:bCs/>
                <w:sz w:val="20"/>
              </w:rPr>
            </w:pPr>
          </w:p>
        </w:tc>
        <w:tc>
          <w:tcPr>
            <w:tcW w:w="1866" w:type="dxa"/>
          </w:tcPr>
          <w:p w14:paraId="718B11F7" w14:textId="77777777" w:rsidR="00BC1905" w:rsidRPr="00542FEE" w:rsidRDefault="00BC1905" w:rsidP="00281640">
            <w:pPr>
              <w:rPr>
                <w:rFonts w:ascii="IBM Plex Sans" w:hAnsi="IBM Plex Sans"/>
                <w:b/>
                <w:bCs/>
                <w:sz w:val="20"/>
              </w:rPr>
            </w:pPr>
            <w:r w:rsidRPr="00542FEE">
              <w:rPr>
                <w:rFonts w:ascii="IBM Plex Sans" w:hAnsi="IBM Plex Sans"/>
                <w:b/>
                <w:bCs/>
                <w:sz w:val="20"/>
              </w:rPr>
              <w:t>Date</w:t>
            </w:r>
          </w:p>
        </w:tc>
        <w:tc>
          <w:tcPr>
            <w:tcW w:w="4479" w:type="dxa"/>
          </w:tcPr>
          <w:p w14:paraId="7F3D2038" w14:textId="5C037428" w:rsidR="00BC1905" w:rsidRPr="00542FEE" w:rsidRDefault="00BC1905" w:rsidP="00281640">
            <w:pPr>
              <w:rPr>
                <w:rFonts w:ascii="IBM Plex Sans" w:hAnsi="IBM Plex Sans"/>
                <w:b/>
                <w:bCs/>
              </w:rPr>
            </w:pPr>
          </w:p>
        </w:tc>
      </w:tr>
    </w:tbl>
    <w:p w14:paraId="1590CAC1" w14:textId="77777777" w:rsidR="00222E56" w:rsidRPr="00542FEE" w:rsidRDefault="00222E56" w:rsidP="00222E56">
      <w:pPr>
        <w:spacing w:line="240" w:lineRule="auto"/>
        <w:rPr>
          <w:rFonts w:ascii="IBM Plex Sans" w:hAnsi="IBM Plex Sans"/>
        </w:rPr>
      </w:pPr>
    </w:p>
    <w:tbl>
      <w:tblPr>
        <w:tblStyle w:val="TableGrid"/>
        <w:tblW w:w="9355" w:type="dxa"/>
        <w:tblInd w:w="0" w:type="dxa"/>
        <w:tblBorders>
          <w:top w:val="none" w:sz="0" w:space="0" w:color="auto"/>
          <w:left w:val="none" w:sz="0" w:space="0" w:color="auto"/>
          <w:bottom w:val="none" w:sz="0" w:space="0" w:color="auto"/>
          <w:right w:val="none" w:sz="0" w:space="0" w:color="auto"/>
          <w:insideH w:val="single" w:sz="2" w:space="0" w:color="F2F2F2" w:themeColor="background1" w:themeShade="F2"/>
          <w:insideV w:val="none" w:sz="0" w:space="0" w:color="auto"/>
        </w:tblBorders>
        <w:tblLook w:val="04A0" w:firstRow="1" w:lastRow="0" w:firstColumn="1" w:lastColumn="0" w:noHBand="0" w:noVBand="1"/>
      </w:tblPr>
      <w:tblGrid>
        <w:gridCol w:w="2649"/>
        <w:gridCol w:w="1851"/>
        <w:gridCol w:w="4855"/>
      </w:tblGrid>
      <w:tr w:rsidR="00D4443F" w:rsidRPr="00542FEE" w14:paraId="77312D46" w14:textId="77777777" w:rsidTr="00222E56">
        <w:trPr>
          <w:trHeight w:val="216"/>
        </w:trPr>
        <w:tc>
          <w:tcPr>
            <w:tcW w:w="2649" w:type="dxa"/>
            <w:shd w:val="clear" w:color="auto" w:fill="0021A5"/>
            <w:vAlign w:val="center"/>
          </w:tcPr>
          <w:p w14:paraId="0D1B45A7" w14:textId="56C33391" w:rsidR="00D4443F" w:rsidRPr="00542FEE" w:rsidRDefault="009C1828" w:rsidP="00A91703">
            <w:pPr>
              <w:jc w:val="center"/>
              <w:rPr>
                <w:rFonts w:ascii="IBM Plex Sans" w:hAnsi="IBM Plex Sans"/>
                <w:b/>
                <w:bCs/>
                <w:color w:val="FFFFFF" w:themeColor="background1"/>
                <w:sz w:val="18"/>
                <w:szCs w:val="18"/>
              </w:rPr>
            </w:pPr>
            <w:bookmarkStart w:id="0" w:name="_Hlk114647920"/>
            <w:r w:rsidRPr="00542FEE">
              <w:rPr>
                <w:rFonts w:ascii="IBM Plex Sans" w:hAnsi="IBM Plex Sans"/>
                <w:b/>
                <w:bCs/>
                <w:color w:val="FFFFFF" w:themeColor="background1"/>
                <w:sz w:val="18"/>
                <w:szCs w:val="18"/>
              </w:rPr>
              <w:t xml:space="preserve">Project </w:t>
            </w:r>
            <w:r w:rsidR="00D4443F" w:rsidRPr="00542FEE">
              <w:rPr>
                <w:rFonts w:ascii="IBM Plex Sans" w:hAnsi="IBM Plex Sans"/>
                <w:b/>
                <w:bCs/>
                <w:color w:val="FFFFFF" w:themeColor="background1"/>
                <w:sz w:val="18"/>
                <w:szCs w:val="18"/>
              </w:rPr>
              <w:t>Role</w:t>
            </w:r>
          </w:p>
        </w:tc>
        <w:tc>
          <w:tcPr>
            <w:tcW w:w="1851" w:type="dxa"/>
            <w:shd w:val="clear" w:color="auto" w:fill="0021A5"/>
            <w:vAlign w:val="center"/>
          </w:tcPr>
          <w:p w14:paraId="6A4BDD93" w14:textId="0C746942" w:rsidR="00D4443F" w:rsidRPr="00542FEE" w:rsidRDefault="00D4443F" w:rsidP="00A91703">
            <w:pPr>
              <w:jc w:val="center"/>
              <w:rPr>
                <w:rFonts w:ascii="IBM Plex Sans" w:hAnsi="IBM Plex Sans"/>
                <w:b/>
                <w:bCs/>
                <w:color w:val="FFFFFF" w:themeColor="background1"/>
                <w:sz w:val="18"/>
                <w:szCs w:val="18"/>
              </w:rPr>
            </w:pPr>
            <w:r w:rsidRPr="00542FEE">
              <w:rPr>
                <w:rFonts w:ascii="IBM Plex Sans" w:hAnsi="IBM Plex Sans"/>
                <w:b/>
                <w:bCs/>
                <w:color w:val="FFFFFF" w:themeColor="background1"/>
                <w:sz w:val="18"/>
                <w:szCs w:val="18"/>
              </w:rPr>
              <w:t>Person(s)</w:t>
            </w:r>
          </w:p>
        </w:tc>
        <w:tc>
          <w:tcPr>
            <w:tcW w:w="4855" w:type="dxa"/>
            <w:tcBorders>
              <w:bottom w:val="single" w:sz="2" w:space="0" w:color="F2F2F2" w:themeColor="background1" w:themeShade="F2"/>
            </w:tcBorders>
            <w:shd w:val="clear" w:color="auto" w:fill="0021A5"/>
            <w:vAlign w:val="center"/>
          </w:tcPr>
          <w:p w14:paraId="01961F08" w14:textId="43C1E229" w:rsidR="00D4443F" w:rsidRPr="00542FEE" w:rsidRDefault="00D4443F" w:rsidP="00A91703">
            <w:pPr>
              <w:jc w:val="center"/>
              <w:rPr>
                <w:rFonts w:ascii="IBM Plex Sans" w:hAnsi="IBM Plex Sans"/>
                <w:b/>
                <w:bCs/>
                <w:color w:val="FFFFFF" w:themeColor="background1"/>
                <w:sz w:val="18"/>
                <w:szCs w:val="18"/>
              </w:rPr>
            </w:pPr>
            <w:r w:rsidRPr="00542FEE">
              <w:rPr>
                <w:rFonts w:ascii="IBM Plex Sans" w:hAnsi="IBM Plex Sans"/>
                <w:b/>
                <w:bCs/>
                <w:color w:val="FFFFFF" w:themeColor="background1"/>
                <w:sz w:val="18"/>
                <w:szCs w:val="18"/>
              </w:rPr>
              <w:t>Responsibilities</w:t>
            </w:r>
          </w:p>
        </w:tc>
      </w:tr>
      <w:bookmarkEnd w:id="0"/>
      <w:tr w:rsidR="00D4443F" w:rsidRPr="00542FEE" w14:paraId="52D42FD0" w14:textId="77777777" w:rsidTr="00222E56">
        <w:tc>
          <w:tcPr>
            <w:tcW w:w="2649" w:type="dxa"/>
          </w:tcPr>
          <w:p w14:paraId="15CE01EB" w14:textId="0217A56A" w:rsidR="00D4443F" w:rsidRPr="00542FEE" w:rsidRDefault="002566E1" w:rsidP="002566E1">
            <w:pPr>
              <w:rPr>
                <w:rFonts w:ascii="IBM Plex Sans" w:hAnsi="IBM Plex Sans"/>
                <w:b/>
                <w:bCs/>
                <w:szCs w:val="22"/>
              </w:rPr>
            </w:pPr>
            <w:r w:rsidRPr="00542FEE">
              <w:rPr>
                <w:rFonts w:ascii="IBM Plex Sans" w:hAnsi="IBM Plex Sans"/>
                <w:b/>
                <w:bCs/>
                <w:szCs w:val="22"/>
              </w:rPr>
              <w:t>Executive Sponsor</w:t>
            </w:r>
          </w:p>
        </w:tc>
        <w:tc>
          <w:tcPr>
            <w:tcW w:w="1851" w:type="dxa"/>
          </w:tcPr>
          <w:p w14:paraId="1B2C514A" w14:textId="0B8C013E" w:rsidR="00D4443F" w:rsidRPr="00542FEE" w:rsidRDefault="00D4443F" w:rsidP="00A75F9D">
            <w:pPr>
              <w:pStyle w:val="Style1"/>
              <w:rPr>
                <w:rFonts w:ascii="IBM Plex Sans" w:hAnsi="IBM Plex Sans"/>
                <w:szCs w:val="22"/>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7B334979" w14:textId="2BC6953C" w:rsidR="00D4443F" w:rsidRPr="00542FEE" w:rsidRDefault="00D4443F" w:rsidP="00EA4AE2">
            <w:pPr>
              <w:pStyle w:val="ListParagraph"/>
              <w:numPr>
                <w:ilvl w:val="0"/>
                <w:numId w:val="36"/>
              </w:numPr>
              <w:ind w:left="360"/>
              <w:rPr>
                <w:rFonts w:ascii="IBM Plex Sans" w:hAnsi="IBM Plex Sans"/>
                <w:szCs w:val="22"/>
              </w:rPr>
            </w:pPr>
            <w:r w:rsidRPr="00542FEE">
              <w:rPr>
                <w:rFonts w:ascii="IBM Plex Sans" w:hAnsi="IBM Plex Sans"/>
                <w:szCs w:val="22"/>
              </w:rPr>
              <w:t xml:space="preserve">Provide executive sponsorship and </w:t>
            </w:r>
            <w:r w:rsidR="3B532A23" w:rsidRPr="00542FEE">
              <w:rPr>
                <w:rFonts w:ascii="IBM Plex Sans" w:hAnsi="IBM Plex Sans"/>
                <w:szCs w:val="22"/>
              </w:rPr>
              <w:t>approval</w:t>
            </w:r>
            <w:r w:rsidR="00FB1145" w:rsidRPr="00542FEE">
              <w:rPr>
                <w:rFonts w:ascii="IBM Plex Sans" w:hAnsi="IBM Plex Sans"/>
                <w:szCs w:val="22"/>
              </w:rPr>
              <w:t>.</w:t>
            </w:r>
          </w:p>
          <w:p w14:paraId="7996A462" w14:textId="17B9AA0B" w:rsidR="00D4443F" w:rsidRPr="00542FEE" w:rsidRDefault="1F9A8663" w:rsidP="00EA4AE2">
            <w:pPr>
              <w:pStyle w:val="ListParagraph"/>
              <w:numPr>
                <w:ilvl w:val="0"/>
                <w:numId w:val="36"/>
              </w:numPr>
              <w:ind w:left="360"/>
              <w:rPr>
                <w:rFonts w:ascii="IBM Plex Sans" w:hAnsi="IBM Plex Sans"/>
                <w:szCs w:val="22"/>
              </w:rPr>
            </w:pPr>
            <w:r w:rsidRPr="00542FEE">
              <w:rPr>
                <w:rFonts w:ascii="IBM Plex Sans" w:hAnsi="IBM Plex Sans"/>
                <w:szCs w:val="22"/>
              </w:rPr>
              <w:t xml:space="preserve">Set vision for the solution and </w:t>
            </w:r>
            <w:r w:rsidR="158B0B81" w:rsidRPr="00542FEE">
              <w:rPr>
                <w:rFonts w:ascii="IBM Plex Sans" w:hAnsi="IBM Plex Sans"/>
                <w:szCs w:val="22"/>
              </w:rPr>
              <w:t xml:space="preserve">executive </w:t>
            </w:r>
            <w:r w:rsidRPr="00542FEE">
              <w:rPr>
                <w:rFonts w:ascii="IBM Plex Sans" w:hAnsi="IBM Plex Sans"/>
                <w:szCs w:val="22"/>
              </w:rPr>
              <w:t>decision-making authority</w:t>
            </w:r>
            <w:r w:rsidR="79B48B40" w:rsidRPr="00542FEE">
              <w:rPr>
                <w:rFonts w:ascii="IBM Plex Sans" w:hAnsi="IBM Plex Sans"/>
                <w:szCs w:val="22"/>
              </w:rPr>
              <w:t>.</w:t>
            </w:r>
          </w:p>
          <w:p w14:paraId="14FC18F7" w14:textId="77777777" w:rsidR="00FB1145" w:rsidRPr="00542FEE" w:rsidRDefault="00FB1145" w:rsidP="00EA4AE2">
            <w:pPr>
              <w:pStyle w:val="ListParagraph"/>
              <w:numPr>
                <w:ilvl w:val="0"/>
                <w:numId w:val="36"/>
              </w:numPr>
              <w:ind w:left="360"/>
              <w:rPr>
                <w:rFonts w:ascii="IBM Plex Sans" w:hAnsi="IBM Plex Sans"/>
                <w:szCs w:val="22"/>
              </w:rPr>
            </w:pPr>
            <w:r w:rsidRPr="00542FEE">
              <w:rPr>
                <w:rFonts w:ascii="IBM Plex Sans" w:hAnsi="IBM Plex Sans"/>
                <w:szCs w:val="22"/>
              </w:rPr>
              <w:t>Ensure a project's goals are aligned with the university's strategies.</w:t>
            </w:r>
          </w:p>
          <w:p w14:paraId="265680BE" w14:textId="025F7576" w:rsidR="00FB1145" w:rsidRPr="00542FEE" w:rsidRDefault="00FB1145" w:rsidP="00EA4AE2">
            <w:pPr>
              <w:pStyle w:val="ListParagraph"/>
              <w:numPr>
                <w:ilvl w:val="0"/>
                <w:numId w:val="36"/>
              </w:numPr>
              <w:ind w:left="360"/>
              <w:rPr>
                <w:rFonts w:ascii="IBM Plex Sans" w:hAnsi="IBM Plex Sans"/>
                <w:szCs w:val="22"/>
              </w:rPr>
            </w:pPr>
            <w:r w:rsidRPr="00542FEE">
              <w:rPr>
                <w:rFonts w:ascii="IBM Plex Sans" w:hAnsi="IBM Plex Sans"/>
                <w:szCs w:val="22"/>
              </w:rPr>
              <w:t>Gather support, communicate goals and overcome resistances from senior executives across campus.</w:t>
            </w:r>
          </w:p>
          <w:p w14:paraId="7E09A38C" w14:textId="2329CF30" w:rsidR="00D4443F" w:rsidRPr="00542FEE" w:rsidRDefault="79B48B40" w:rsidP="07CBC04D">
            <w:pPr>
              <w:pStyle w:val="ListParagraph"/>
              <w:numPr>
                <w:ilvl w:val="0"/>
                <w:numId w:val="36"/>
              </w:numPr>
              <w:ind w:left="360"/>
              <w:rPr>
                <w:rFonts w:ascii="IBM Plex Sans" w:hAnsi="IBM Plex Sans"/>
                <w:szCs w:val="22"/>
              </w:rPr>
            </w:pPr>
            <w:r w:rsidRPr="00542FEE">
              <w:rPr>
                <w:rFonts w:ascii="IBM Plex Sans" w:hAnsi="IBM Plex Sans"/>
                <w:szCs w:val="22"/>
              </w:rPr>
              <w:t>Regularly review the Executive Status Report; stay aware of ongoing project decisions, risks, issues and milestones.</w:t>
            </w:r>
          </w:p>
        </w:tc>
      </w:tr>
      <w:tr w:rsidR="00D4443F" w:rsidRPr="00542FEE" w14:paraId="5778967A" w14:textId="77777777" w:rsidTr="00222E56">
        <w:tc>
          <w:tcPr>
            <w:tcW w:w="2649" w:type="dxa"/>
          </w:tcPr>
          <w:p w14:paraId="313B2571" w14:textId="39C72AD8" w:rsidR="00D4443F" w:rsidRPr="00542FEE" w:rsidRDefault="00D4443F" w:rsidP="002566E1">
            <w:pPr>
              <w:rPr>
                <w:rFonts w:ascii="IBM Plex Sans" w:hAnsi="IBM Plex Sans"/>
                <w:b/>
                <w:bCs/>
                <w:szCs w:val="22"/>
              </w:rPr>
            </w:pPr>
            <w:r w:rsidRPr="00542FEE">
              <w:rPr>
                <w:rFonts w:ascii="IBM Plex Sans" w:hAnsi="IBM Plex Sans"/>
                <w:b/>
                <w:bCs/>
                <w:szCs w:val="22"/>
              </w:rPr>
              <w:t>Functional Sponsor</w:t>
            </w:r>
            <w:r w:rsidR="00BA005D" w:rsidRPr="00542FEE">
              <w:rPr>
                <w:rFonts w:ascii="IBM Plex Sans" w:hAnsi="IBM Plex Sans"/>
                <w:b/>
                <w:bCs/>
                <w:szCs w:val="22"/>
              </w:rPr>
              <w:t xml:space="preserve"> </w:t>
            </w:r>
          </w:p>
        </w:tc>
        <w:tc>
          <w:tcPr>
            <w:tcW w:w="1851" w:type="dxa"/>
          </w:tcPr>
          <w:p w14:paraId="45182296" w14:textId="151871C8" w:rsidR="00D4443F" w:rsidRPr="00542FEE" w:rsidRDefault="00D4443F" w:rsidP="00A75F9D">
            <w:pPr>
              <w:pStyle w:val="Style1"/>
              <w:rPr>
                <w:rFonts w:ascii="IBM Plex Sans" w:hAnsi="IBM Plex Sans"/>
                <w:szCs w:val="22"/>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36575CA8" w14:textId="77777777" w:rsidR="00FB1145" w:rsidRPr="00542FEE" w:rsidRDefault="00FB1145" w:rsidP="00EA4AE2">
            <w:pPr>
              <w:pStyle w:val="ListParagraph"/>
              <w:numPr>
                <w:ilvl w:val="0"/>
                <w:numId w:val="37"/>
              </w:numPr>
              <w:ind w:left="360"/>
              <w:rPr>
                <w:rFonts w:ascii="IBM Plex Sans" w:hAnsi="IBM Plex Sans"/>
                <w:szCs w:val="22"/>
              </w:rPr>
            </w:pPr>
            <w:r w:rsidRPr="00542FEE">
              <w:rPr>
                <w:rFonts w:ascii="IBM Plex Sans" w:hAnsi="IBM Plex Sans"/>
                <w:szCs w:val="22"/>
              </w:rPr>
              <w:t>Ensure a project's functional requirements aligned with the university's strategies.</w:t>
            </w:r>
          </w:p>
          <w:p w14:paraId="508A73B2" w14:textId="15FE3B6F" w:rsidR="00FB1145" w:rsidRPr="00542FEE" w:rsidRDefault="00FB1145" w:rsidP="00EA4AE2">
            <w:pPr>
              <w:pStyle w:val="ListParagraph"/>
              <w:numPr>
                <w:ilvl w:val="0"/>
                <w:numId w:val="37"/>
              </w:numPr>
              <w:ind w:left="360"/>
              <w:rPr>
                <w:rFonts w:ascii="IBM Plex Sans" w:hAnsi="IBM Plex Sans"/>
                <w:szCs w:val="22"/>
              </w:rPr>
            </w:pPr>
            <w:r w:rsidRPr="00542FEE">
              <w:rPr>
                <w:rFonts w:ascii="IBM Plex Sans" w:hAnsi="IBM Plex Sans"/>
                <w:szCs w:val="22"/>
              </w:rPr>
              <w:t>Regularly review each project's Executive Status Report; stay aware of ongoing project decisions, risks, issues and milestones.</w:t>
            </w:r>
          </w:p>
          <w:p w14:paraId="6A854542" w14:textId="77777777" w:rsidR="00FB1145" w:rsidRPr="00542FEE" w:rsidRDefault="00FB1145" w:rsidP="00EA4AE2">
            <w:pPr>
              <w:pStyle w:val="ListParagraph"/>
              <w:numPr>
                <w:ilvl w:val="0"/>
                <w:numId w:val="37"/>
              </w:numPr>
              <w:ind w:left="360"/>
              <w:rPr>
                <w:rFonts w:ascii="IBM Plex Sans" w:hAnsi="IBM Plex Sans"/>
                <w:szCs w:val="22"/>
              </w:rPr>
            </w:pPr>
            <w:r w:rsidRPr="00542FEE">
              <w:rPr>
                <w:rFonts w:ascii="IBM Plex Sans" w:hAnsi="IBM Plex Sans"/>
                <w:szCs w:val="22"/>
              </w:rPr>
              <w:t>Provide functional resources to the project, including both financial and human resources.</w:t>
            </w:r>
          </w:p>
          <w:p w14:paraId="6809B52E" w14:textId="1D1181A8" w:rsidR="00D4443F" w:rsidRPr="00542FEE" w:rsidRDefault="00FB1145" w:rsidP="07CBC04D">
            <w:pPr>
              <w:pStyle w:val="ListParagraph"/>
              <w:numPr>
                <w:ilvl w:val="0"/>
                <w:numId w:val="37"/>
              </w:numPr>
              <w:ind w:left="360"/>
              <w:rPr>
                <w:rFonts w:ascii="IBM Plex Sans" w:hAnsi="IBM Plex Sans"/>
                <w:szCs w:val="22"/>
              </w:rPr>
            </w:pPr>
            <w:r w:rsidRPr="00542FEE">
              <w:rPr>
                <w:rFonts w:ascii="IBM Plex Sans" w:hAnsi="IBM Plex Sans"/>
                <w:szCs w:val="22"/>
              </w:rPr>
              <w:t>Review all functional project risks and changes for approval, including changes to functional requirements.</w:t>
            </w:r>
          </w:p>
        </w:tc>
      </w:tr>
      <w:tr w:rsidR="00D4443F" w:rsidRPr="00542FEE" w14:paraId="67113168" w14:textId="77777777" w:rsidTr="00EF3B02">
        <w:tc>
          <w:tcPr>
            <w:tcW w:w="2649" w:type="dxa"/>
            <w:tcBorders>
              <w:bottom w:val="nil"/>
            </w:tcBorders>
          </w:tcPr>
          <w:p w14:paraId="41336226" w14:textId="7E3BDAA8" w:rsidR="00D4443F" w:rsidRPr="00542FEE" w:rsidRDefault="00D4443F" w:rsidP="002566E1">
            <w:pPr>
              <w:rPr>
                <w:rFonts w:ascii="IBM Plex Sans" w:hAnsi="IBM Plex Sans"/>
                <w:b/>
                <w:bCs/>
                <w:szCs w:val="22"/>
              </w:rPr>
            </w:pPr>
            <w:r w:rsidRPr="00542FEE">
              <w:rPr>
                <w:rFonts w:ascii="IBM Plex Sans" w:hAnsi="IBM Plex Sans"/>
                <w:b/>
                <w:bCs/>
                <w:szCs w:val="22"/>
              </w:rPr>
              <w:t>Technical Sponsor</w:t>
            </w:r>
          </w:p>
        </w:tc>
        <w:tc>
          <w:tcPr>
            <w:tcW w:w="1851" w:type="dxa"/>
            <w:tcBorders>
              <w:bottom w:val="nil"/>
            </w:tcBorders>
          </w:tcPr>
          <w:p w14:paraId="6B49148F" w14:textId="65D1B95B" w:rsidR="00D4443F" w:rsidRPr="00542FEE" w:rsidRDefault="00D4443F" w:rsidP="00A75F9D">
            <w:pPr>
              <w:pStyle w:val="Style1"/>
              <w:rPr>
                <w:rFonts w:ascii="IBM Plex Sans" w:hAnsi="IBM Plex Sans"/>
                <w:szCs w:val="22"/>
              </w:rPr>
            </w:pPr>
          </w:p>
        </w:tc>
        <w:tc>
          <w:tcPr>
            <w:tcW w:w="4855" w:type="dxa"/>
            <w:tcBorders>
              <w:top w:val="single" w:sz="2" w:space="0" w:color="F2F2F2" w:themeColor="background1" w:themeShade="F2"/>
              <w:bottom w:val="nil"/>
            </w:tcBorders>
            <w:shd w:val="clear" w:color="auto" w:fill="auto"/>
          </w:tcPr>
          <w:p w14:paraId="002A8B01" w14:textId="77777777" w:rsidR="00FB1145" w:rsidRPr="00542FEE" w:rsidRDefault="00FB1145" w:rsidP="00EA4AE2">
            <w:pPr>
              <w:pStyle w:val="ListParagraph"/>
              <w:numPr>
                <w:ilvl w:val="0"/>
                <w:numId w:val="38"/>
              </w:numPr>
              <w:ind w:left="360"/>
              <w:rPr>
                <w:rFonts w:ascii="IBM Plex Sans" w:hAnsi="IBM Plex Sans"/>
                <w:szCs w:val="22"/>
              </w:rPr>
            </w:pPr>
            <w:r w:rsidRPr="00542FEE">
              <w:rPr>
                <w:rFonts w:ascii="IBM Plex Sans" w:hAnsi="IBM Plex Sans"/>
                <w:szCs w:val="22"/>
              </w:rPr>
              <w:t>Ensure a project's technical requirements aligned with the university's strategies.</w:t>
            </w:r>
          </w:p>
          <w:p w14:paraId="7B235D8E" w14:textId="553AD762" w:rsidR="00FB1145" w:rsidRPr="00542FEE" w:rsidRDefault="00FB1145" w:rsidP="00EA4AE2">
            <w:pPr>
              <w:pStyle w:val="ListParagraph"/>
              <w:numPr>
                <w:ilvl w:val="0"/>
                <w:numId w:val="38"/>
              </w:numPr>
              <w:ind w:left="360"/>
              <w:rPr>
                <w:rFonts w:ascii="IBM Plex Sans" w:hAnsi="IBM Plex Sans"/>
                <w:szCs w:val="22"/>
              </w:rPr>
            </w:pPr>
            <w:r w:rsidRPr="00542FEE">
              <w:rPr>
                <w:rFonts w:ascii="IBM Plex Sans" w:hAnsi="IBM Plex Sans"/>
                <w:szCs w:val="22"/>
              </w:rPr>
              <w:t>Regularly review each project's Executive Status Report; stay aware of ongoing project decisions, risks, issues and milestones.</w:t>
            </w:r>
          </w:p>
          <w:p w14:paraId="652E54D6" w14:textId="3D798682" w:rsidR="00817D77" w:rsidRPr="00542FEE" w:rsidRDefault="00817D77" w:rsidP="00817D77">
            <w:pPr>
              <w:tabs>
                <w:tab w:val="left" w:pos="1170"/>
              </w:tabs>
              <w:rPr>
                <w:rFonts w:ascii="IBM Plex Sans" w:hAnsi="IBM Plex Sans"/>
              </w:rPr>
            </w:pPr>
            <w:r w:rsidRPr="00542FEE">
              <w:rPr>
                <w:rFonts w:ascii="IBM Plex Sans" w:hAnsi="IBM Plex Sans"/>
              </w:rPr>
              <w:tab/>
            </w:r>
          </w:p>
          <w:p w14:paraId="16C919A2" w14:textId="77777777" w:rsidR="00FB1145" w:rsidRPr="00542FEE" w:rsidRDefault="00FB1145" w:rsidP="00EA4AE2">
            <w:pPr>
              <w:pStyle w:val="ListParagraph"/>
              <w:numPr>
                <w:ilvl w:val="0"/>
                <w:numId w:val="38"/>
              </w:numPr>
              <w:ind w:left="360"/>
              <w:rPr>
                <w:rFonts w:ascii="IBM Plex Sans" w:hAnsi="IBM Plex Sans"/>
                <w:szCs w:val="22"/>
              </w:rPr>
            </w:pPr>
            <w:r w:rsidRPr="00542FEE">
              <w:rPr>
                <w:rFonts w:ascii="IBM Plex Sans" w:hAnsi="IBM Plex Sans"/>
                <w:szCs w:val="22"/>
              </w:rPr>
              <w:lastRenderedPageBreak/>
              <w:t>Provide UFIT human technical resources to the project.</w:t>
            </w:r>
          </w:p>
          <w:p w14:paraId="2B729D81" w14:textId="14D23EB2" w:rsidR="00D4443F" w:rsidRPr="00542FEE" w:rsidRDefault="00FB1145" w:rsidP="00D4443F">
            <w:pPr>
              <w:pStyle w:val="ListParagraph"/>
              <w:numPr>
                <w:ilvl w:val="0"/>
                <w:numId w:val="38"/>
              </w:numPr>
              <w:ind w:left="360"/>
              <w:rPr>
                <w:rFonts w:ascii="IBM Plex Sans" w:hAnsi="IBM Plex Sans"/>
                <w:szCs w:val="22"/>
              </w:rPr>
            </w:pPr>
            <w:r w:rsidRPr="00542FEE">
              <w:rPr>
                <w:rFonts w:ascii="IBM Plex Sans" w:hAnsi="IBM Plex Sans"/>
                <w:szCs w:val="22"/>
              </w:rPr>
              <w:t>Review all functional project risks and changes for approval, including changes to technical requirements.</w:t>
            </w:r>
          </w:p>
        </w:tc>
      </w:tr>
      <w:tr w:rsidR="00206111" w:rsidRPr="00542FEE" w14:paraId="527385CB" w14:textId="77777777" w:rsidTr="00EF3B02">
        <w:tc>
          <w:tcPr>
            <w:tcW w:w="2649" w:type="dxa"/>
            <w:tcBorders>
              <w:top w:val="nil"/>
              <w:bottom w:val="nil"/>
            </w:tcBorders>
          </w:tcPr>
          <w:p w14:paraId="6447BFCA" w14:textId="77777777" w:rsidR="00206111" w:rsidRPr="00542FEE" w:rsidRDefault="00206111" w:rsidP="002566E1">
            <w:pPr>
              <w:pStyle w:val="Heading2"/>
              <w:rPr>
                <w:rFonts w:ascii="IBM Plex Sans" w:hAnsi="IBM Plex Sans"/>
                <w:szCs w:val="22"/>
              </w:rPr>
            </w:pPr>
          </w:p>
        </w:tc>
        <w:tc>
          <w:tcPr>
            <w:tcW w:w="1851" w:type="dxa"/>
            <w:tcBorders>
              <w:top w:val="nil"/>
              <w:bottom w:val="nil"/>
            </w:tcBorders>
          </w:tcPr>
          <w:p w14:paraId="2F95975A" w14:textId="77777777" w:rsidR="00206111" w:rsidRPr="00542FEE" w:rsidRDefault="00206111" w:rsidP="00A75F9D">
            <w:pPr>
              <w:pStyle w:val="Style1"/>
              <w:rPr>
                <w:rFonts w:ascii="IBM Plex Sans" w:hAnsi="IBM Plex Sans"/>
                <w:szCs w:val="22"/>
              </w:rPr>
            </w:pPr>
          </w:p>
        </w:tc>
        <w:tc>
          <w:tcPr>
            <w:tcW w:w="4855" w:type="dxa"/>
            <w:tcBorders>
              <w:top w:val="nil"/>
              <w:bottom w:val="nil"/>
            </w:tcBorders>
            <w:shd w:val="clear" w:color="auto" w:fill="auto"/>
          </w:tcPr>
          <w:p w14:paraId="18DC31E9" w14:textId="77777777" w:rsidR="00206111" w:rsidRPr="00542FEE" w:rsidRDefault="00206111" w:rsidP="00EF3B02">
            <w:pPr>
              <w:pStyle w:val="ListParagraph"/>
              <w:ind w:left="360"/>
              <w:rPr>
                <w:rFonts w:ascii="IBM Plex Sans" w:hAnsi="IBM Plex Sans"/>
                <w:szCs w:val="22"/>
              </w:rPr>
            </w:pPr>
          </w:p>
        </w:tc>
      </w:tr>
      <w:tr w:rsidR="00BE75B0" w:rsidRPr="00542FEE" w14:paraId="152C8558" w14:textId="77777777" w:rsidTr="00EF3B02">
        <w:tc>
          <w:tcPr>
            <w:tcW w:w="2649" w:type="dxa"/>
            <w:tcBorders>
              <w:top w:val="nil"/>
              <w:bottom w:val="nil"/>
            </w:tcBorders>
          </w:tcPr>
          <w:p w14:paraId="4F4B0FC2" w14:textId="77777777" w:rsidR="00BE75B0" w:rsidRPr="00542FEE" w:rsidRDefault="00BE75B0" w:rsidP="002566E1">
            <w:pPr>
              <w:pStyle w:val="Heading2"/>
              <w:rPr>
                <w:rFonts w:ascii="IBM Plex Sans" w:hAnsi="IBM Plex Sans"/>
                <w:szCs w:val="22"/>
              </w:rPr>
            </w:pPr>
          </w:p>
        </w:tc>
        <w:tc>
          <w:tcPr>
            <w:tcW w:w="1851" w:type="dxa"/>
            <w:tcBorders>
              <w:top w:val="nil"/>
              <w:bottom w:val="nil"/>
            </w:tcBorders>
          </w:tcPr>
          <w:p w14:paraId="0DA87606" w14:textId="77777777" w:rsidR="00BE75B0" w:rsidRPr="00542FEE" w:rsidRDefault="00BE75B0" w:rsidP="00A75F9D">
            <w:pPr>
              <w:pStyle w:val="Style1"/>
              <w:rPr>
                <w:rFonts w:ascii="IBM Plex Sans" w:hAnsi="IBM Plex Sans"/>
                <w:szCs w:val="22"/>
              </w:rPr>
            </w:pPr>
          </w:p>
        </w:tc>
        <w:tc>
          <w:tcPr>
            <w:tcW w:w="4855" w:type="dxa"/>
            <w:tcBorders>
              <w:top w:val="nil"/>
              <w:bottom w:val="nil"/>
            </w:tcBorders>
            <w:shd w:val="clear" w:color="auto" w:fill="auto"/>
          </w:tcPr>
          <w:p w14:paraId="12C470EA" w14:textId="77777777" w:rsidR="00BE75B0" w:rsidRPr="00542FEE" w:rsidRDefault="00BE75B0" w:rsidP="00EF3B02">
            <w:pPr>
              <w:pStyle w:val="ListParagraph"/>
              <w:ind w:left="360"/>
              <w:rPr>
                <w:rFonts w:ascii="IBM Plex Sans" w:hAnsi="IBM Plex Sans"/>
                <w:szCs w:val="22"/>
              </w:rPr>
            </w:pPr>
          </w:p>
        </w:tc>
      </w:tr>
      <w:tr w:rsidR="00EF3B02" w:rsidRPr="00542FEE" w14:paraId="56B02964" w14:textId="77777777" w:rsidTr="00F12BC0">
        <w:trPr>
          <w:trHeight w:val="216"/>
        </w:trPr>
        <w:tc>
          <w:tcPr>
            <w:tcW w:w="2649" w:type="dxa"/>
            <w:tcBorders>
              <w:top w:val="nil"/>
              <w:bottom w:val="nil"/>
            </w:tcBorders>
            <w:shd w:val="clear" w:color="auto" w:fill="auto"/>
            <w:vAlign w:val="center"/>
          </w:tcPr>
          <w:p w14:paraId="61869E8F" w14:textId="77777777" w:rsidR="00EF3B02" w:rsidRPr="00542FEE" w:rsidRDefault="00EF3B02" w:rsidP="00C411BF">
            <w:pPr>
              <w:jc w:val="center"/>
              <w:rPr>
                <w:rFonts w:ascii="IBM Plex Sans" w:hAnsi="IBM Plex Sans"/>
                <w:b/>
                <w:bCs/>
                <w:color w:val="FFFFFF" w:themeColor="background1"/>
                <w:szCs w:val="22"/>
              </w:rPr>
            </w:pPr>
          </w:p>
        </w:tc>
        <w:tc>
          <w:tcPr>
            <w:tcW w:w="1851" w:type="dxa"/>
            <w:tcBorders>
              <w:top w:val="nil"/>
              <w:bottom w:val="nil"/>
            </w:tcBorders>
            <w:shd w:val="clear" w:color="auto" w:fill="auto"/>
          </w:tcPr>
          <w:p w14:paraId="047DC1B9" w14:textId="77777777" w:rsidR="00EF3B02" w:rsidRPr="00542FEE" w:rsidRDefault="00EF3B02" w:rsidP="00F12BC0">
            <w:pPr>
              <w:rPr>
                <w:rFonts w:ascii="IBM Plex Sans" w:hAnsi="IBM Plex Sans"/>
                <w:b/>
                <w:bCs/>
                <w:color w:val="FFFFFF" w:themeColor="background1"/>
                <w:szCs w:val="22"/>
              </w:rPr>
            </w:pPr>
          </w:p>
        </w:tc>
        <w:tc>
          <w:tcPr>
            <w:tcW w:w="4855" w:type="dxa"/>
            <w:tcBorders>
              <w:top w:val="nil"/>
              <w:bottom w:val="nil"/>
            </w:tcBorders>
            <w:shd w:val="clear" w:color="auto" w:fill="auto"/>
            <w:vAlign w:val="center"/>
          </w:tcPr>
          <w:p w14:paraId="677D8DA7" w14:textId="77777777" w:rsidR="00EF3B02" w:rsidRPr="00542FEE" w:rsidRDefault="00EF3B02" w:rsidP="00C411BF">
            <w:pPr>
              <w:jc w:val="center"/>
              <w:rPr>
                <w:rFonts w:ascii="IBM Plex Sans" w:hAnsi="IBM Plex Sans"/>
                <w:b/>
                <w:bCs/>
                <w:color w:val="FFFFFF" w:themeColor="background1"/>
                <w:szCs w:val="22"/>
              </w:rPr>
            </w:pPr>
          </w:p>
        </w:tc>
      </w:tr>
      <w:tr w:rsidR="00EF3B02" w:rsidRPr="00542FEE" w14:paraId="0EDCDDE9" w14:textId="77777777" w:rsidTr="00F12BC0">
        <w:trPr>
          <w:trHeight w:val="216"/>
        </w:trPr>
        <w:tc>
          <w:tcPr>
            <w:tcW w:w="2649" w:type="dxa"/>
            <w:tcBorders>
              <w:top w:val="nil"/>
            </w:tcBorders>
            <w:shd w:val="clear" w:color="auto" w:fill="0021A5"/>
            <w:vAlign w:val="center"/>
          </w:tcPr>
          <w:p w14:paraId="66E19AEA" w14:textId="77777777" w:rsidR="00EF3B02" w:rsidRPr="00542FEE" w:rsidRDefault="00EF3B02" w:rsidP="00C411BF">
            <w:pPr>
              <w:jc w:val="center"/>
              <w:rPr>
                <w:rFonts w:ascii="IBM Plex Sans" w:hAnsi="IBM Plex Sans"/>
                <w:b/>
                <w:bCs/>
                <w:color w:val="FFFFFF" w:themeColor="background1"/>
                <w:sz w:val="18"/>
                <w:szCs w:val="18"/>
              </w:rPr>
            </w:pPr>
            <w:r w:rsidRPr="00542FEE">
              <w:rPr>
                <w:rFonts w:ascii="IBM Plex Sans" w:hAnsi="IBM Plex Sans"/>
                <w:b/>
                <w:bCs/>
                <w:color w:val="FFFFFF" w:themeColor="background1"/>
                <w:sz w:val="18"/>
                <w:szCs w:val="18"/>
              </w:rPr>
              <w:t>Project Role</w:t>
            </w:r>
          </w:p>
        </w:tc>
        <w:tc>
          <w:tcPr>
            <w:tcW w:w="1851" w:type="dxa"/>
            <w:tcBorders>
              <w:top w:val="nil"/>
            </w:tcBorders>
            <w:shd w:val="clear" w:color="auto" w:fill="0021A5"/>
          </w:tcPr>
          <w:p w14:paraId="7800E409" w14:textId="77777777" w:rsidR="00EF3B02" w:rsidRPr="00542FEE" w:rsidRDefault="00EF3B02" w:rsidP="00F12BC0">
            <w:pPr>
              <w:rPr>
                <w:rFonts w:ascii="IBM Plex Sans" w:hAnsi="IBM Plex Sans"/>
                <w:b/>
                <w:bCs/>
                <w:color w:val="FFFFFF" w:themeColor="background1"/>
                <w:sz w:val="18"/>
                <w:szCs w:val="18"/>
              </w:rPr>
            </w:pPr>
            <w:r w:rsidRPr="00542FEE">
              <w:rPr>
                <w:rFonts w:ascii="IBM Plex Sans" w:hAnsi="IBM Plex Sans"/>
                <w:b/>
                <w:bCs/>
                <w:color w:val="FFFFFF" w:themeColor="background1"/>
                <w:sz w:val="18"/>
                <w:szCs w:val="18"/>
              </w:rPr>
              <w:t>Person(s)</w:t>
            </w:r>
          </w:p>
        </w:tc>
        <w:tc>
          <w:tcPr>
            <w:tcW w:w="4855" w:type="dxa"/>
            <w:tcBorders>
              <w:top w:val="nil"/>
              <w:bottom w:val="single" w:sz="2" w:space="0" w:color="F2F2F2" w:themeColor="background1" w:themeShade="F2"/>
            </w:tcBorders>
            <w:shd w:val="clear" w:color="auto" w:fill="0021A5"/>
            <w:vAlign w:val="center"/>
          </w:tcPr>
          <w:p w14:paraId="55393616" w14:textId="77777777" w:rsidR="00EF3B02" w:rsidRPr="00542FEE" w:rsidRDefault="00EF3B02" w:rsidP="00C411BF">
            <w:pPr>
              <w:jc w:val="center"/>
              <w:rPr>
                <w:rFonts w:ascii="IBM Plex Sans" w:hAnsi="IBM Plex Sans"/>
                <w:b/>
                <w:bCs/>
                <w:color w:val="FFFFFF" w:themeColor="background1"/>
                <w:sz w:val="18"/>
                <w:szCs w:val="18"/>
              </w:rPr>
            </w:pPr>
            <w:r w:rsidRPr="00542FEE">
              <w:rPr>
                <w:rFonts w:ascii="IBM Plex Sans" w:hAnsi="IBM Plex Sans"/>
                <w:b/>
                <w:bCs/>
                <w:color w:val="FFFFFF" w:themeColor="background1"/>
                <w:sz w:val="18"/>
                <w:szCs w:val="18"/>
              </w:rPr>
              <w:t>Responsibilities</w:t>
            </w:r>
          </w:p>
        </w:tc>
      </w:tr>
      <w:tr w:rsidR="00FB1145" w:rsidRPr="00542FEE" w14:paraId="540C734B" w14:textId="77777777" w:rsidTr="00222E56">
        <w:tc>
          <w:tcPr>
            <w:tcW w:w="2649" w:type="dxa"/>
          </w:tcPr>
          <w:p w14:paraId="036052BA" w14:textId="7DADA628" w:rsidR="00FB1145" w:rsidRPr="00542FEE" w:rsidRDefault="00FB1145" w:rsidP="002566E1">
            <w:pPr>
              <w:rPr>
                <w:rFonts w:ascii="IBM Plex Sans" w:hAnsi="IBM Plex Sans"/>
                <w:b/>
                <w:bCs/>
                <w:szCs w:val="22"/>
              </w:rPr>
            </w:pPr>
            <w:r w:rsidRPr="00542FEE">
              <w:rPr>
                <w:rFonts w:ascii="IBM Plex Sans" w:hAnsi="IBM Plex Sans"/>
                <w:b/>
                <w:bCs/>
                <w:szCs w:val="22"/>
              </w:rPr>
              <w:t xml:space="preserve">Service Management Lead </w:t>
            </w:r>
          </w:p>
          <w:p w14:paraId="5E0F16DA" w14:textId="7CAFE7E6" w:rsidR="00FB1145" w:rsidRPr="00542FEE" w:rsidRDefault="00FB1145" w:rsidP="00EA4AE2">
            <w:pPr>
              <w:pStyle w:val="Heading6"/>
              <w:rPr>
                <w:rFonts w:ascii="IBM Plex Sans" w:hAnsi="IBM Plex Sans"/>
                <w:szCs w:val="22"/>
              </w:rPr>
            </w:pPr>
          </w:p>
        </w:tc>
        <w:tc>
          <w:tcPr>
            <w:tcW w:w="1851" w:type="dxa"/>
          </w:tcPr>
          <w:p w14:paraId="03EC96AB" w14:textId="39C0BEA3" w:rsidR="00FB1145" w:rsidRPr="00542FEE" w:rsidRDefault="00FB1145" w:rsidP="00A75F9D">
            <w:pPr>
              <w:pStyle w:val="Style1"/>
              <w:rPr>
                <w:rFonts w:ascii="IBM Plex Sans" w:hAnsi="IBM Plex Sans"/>
                <w:szCs w:val="22"/>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5F29AB77" w14:textId="77777777" w:rsidR="00FB1145" w:rsidRPr="00542FEE" w:rsidRDefault="00FB1145" w:rsidP="00FB1145">
            <w:pPr>
              <w:numPr>
                <w:ilvl w:val="0"/>
                <w:numId w:val="20"/>
              </w:numPr>
              <w:shd w:val="clear" w:color="auto" w:fill="FFFFFF"/>
              <w:spacing w:beforeAutospacing="1" w:after="100" w:afterAutospacing="1"/>
              <w:rPr>
                <w:rFonts w:ascii="IBM Plex Sans" w:hAnsi="IBM Plex Sans" w:cs="Segoe UI"/>
                <w:color w:val="000000" w:themeColor="text1"/>
                <w:szCs w:val="22"/>
              </w:rPr>
            </w:pPr>
            <w:r w:rsidRPr="00542FEE">
              <w:rPr>
                <w:rFonts w:ascii="IBM Plex Sans" w:hAnsi="IBM Plex Sans" w:cs="Segoe UI"/>
                <w:color w:val="000000" w:themeColor="text1"/>
                <w:szCs w:val="22"/>
              </w:rPr>
              <w:t>Host and facilitate service-related discussions throughout the project.</w:t>
            </w:r>
          </w:p>
          <w:p w14:paraId="5CA3D4A9" w14:textId="2F04E9F9" w:rsidR="00FB1145" w:rsidRPr="00542FEE" w:rsidRDefault="00FB1145" w:rsidP="00BA1942">
            <w:pPr>
              <w:numPr>
                <w:ilvl w:val="0"/>
                <w:numId w:val="20"/>
              </w:numPr>
              <w:shd w:val="clear" w:color="auto" w:fill="FFFFFF"/>
              <w:spacing w:beforeAutospacing="1" w:after="100" w:afterAutospacing="1"/>
              <w:rPr>
                <w:rFonts w:ascii="IBM Plex Sans" w:hAnsi="IBM Plex Sans" w:cs="Segoe UI"/>
                <w:color w:val="000000" w:themeColor="text1"/>
                <w:szCs w:val="22"/>
              </w:rPr>
            </w:pPr>
            <w:r w:rsidRPr="00542FEE">
              <w:rPr>
                <w:rFonts w:ascii="IBM Plex Sans" w:hAnsi="IBM Plex Sans" w:cs="Segoe UI"/>
                <w:color w:val="000000" w:themeColor="text1"/>
                <w:szCs w:val="22"/>
              </w:rPr>
              <w:t xml:space="preserve">Update Service </w:t>
            </w:r>
            <w:proofErr w:type="spellStart"/>
            <w:r w:rsidRPr="00542FEE">
              <w:rPr>
                <w:rFonts w:ascii="IBM Plex Sans" w:hAnsi="IBM Plex Sans" w:cs="Segoe UI"/>
                <w:color w:val="000000" w:themeColor="text1"/>
                <w:szCs w:val="22"/>
              </w:rPr>
              <w:t>Catalog</w:t>
            </w:r>
            <w:proofErr w:type="spellEnd"/>
            <w:r w:rsidRPr="00542FEE">
              <w:rPr>
                <w:rFonts w:ascii="IBM Plex Sans" w:hAnsi="IBM Plex Sans" w:cs="Segoe UI"/>
                <w:color w:val="000000" w:themeColor="text1"/>
                <w:szCs w:val="22"/>
              </w:rPr>
              <w:t xml:space="preserve"> Administrative Database (SCAD) and myIT with any service information, including documentation of the support escalation path.</w:t>
            </w:r>
          </w:p>
          <w:p w14:paraId="6A90BF2F" w14:textId="13828C36" w:rsidR="007F0E89" w:rsidRPr="00542FEE" w:rsidRDefault="007F0E89" w:rsidP="00BA1942">
            <w:pPr>
              <w:numPr>
                <w:ilvl w:val="0"/>
                <w:numId w:val="20"/>
              </w:numPr>
              <w:shd w:val="clear" w:color="auto" w:fill="FFFFFF"/>
              <w:spacing w:beforeAutospacing="1" w:after="100" w:afterAutospacing="1"/>
              <w:rPr>
                <w:rFonts w:ascii="IBM Plex Sans" w:hAnsi="IBM Plex Sans" w:cs="Segoe UI"/>
                <w:color w:val="000000" w:themeColor="text1"/>
                <w:szCs w:val="22"/>
              </w:rPr>
            </w:pPr>
            <w:r w:rsidRPr="00542FEE">
              <w:rPr>
                <w:rFonts w:ascii="IBM Plex Sans" w:eastAsia="Times New Roman" w:hAnsi="IBM Plex Sans"/>
                <w:color w:val="000000" w:themeColor="text1"/>
                <w:szCs w:val="22"/>
              </w:rPr>
              <w:t>If it is an auxiliary service, the Service Management Lead is responsible for ensuring rates have been developed and published.</w:t>
            </w:r>
          </w:p>
          <w:p w14:paraId="14224ED5" w14:textId="77777777" w:rsidR="00FB1145" w:rsidRPr="00542FEE" w:rsidRDefault="00FB1145" w:rsidP="00FB1145">
            <w:pPr>
              <w:numPr>
                <w:ilvl w:val="0"/>
                <w:numId w:val="20"/>
              </w:numPr>
              <w:shd w:val="clear" w:color="auto" w:fill="FFFFFF"/>
              <w:spacing w:beforeAutospacing="1" w:after="100" w:afterAutospacing="1"/>
              <w:rPr>
                <w:rFonts w:ascii="IBM Plex Sans" w:hAnsi="IBM Plex Sans" w:cs="Segoe UI"/>
                <w:color w:val="000000" w:themeColor="text1"/>
                <w:szCs w:val="22"/>
              </w:rPr>
            </w:pPr>
            <w:r w:rsidRPr="00542FEE">
              <w:rPr>
                <w:rFonts w:ascii="IBM Plex Sans" w:hAnsi="IBM Plex Sans" w:cs="Segoe UI"/>
                <w:color w:val="000000" w:themeColor="text1"/>
                <w:szCs w:val="22"/>
              </w:rPr>
              <w:t>Notify </w:t>
            </w:r>
            <w:hyperlink r:id="rId11" w:history="1">
              <w:r w:rsidRPr="00542FEE">
                <w:rPr>
                  <w:rStyle w:val="Hyperlink"/>
                  <w:rFonts w:ascii="IBM Plex Sans" w:hAnsi="IBM Plex Sans" w:cs="Segoe UI"/>
                  <w:color w:val="000000" w:themeColor="text1"/>
                  <w:szCs w:val="22"/>
                </w:rPr>
                <w:t>PPMSupport@ad.ufl.edu</w:t>
              </w:r>
            </w:hyperlink>
            <w:r w:rsidRPr="00542FEE">
              <w:rPr>
                <w:rFonts w:ascii="IBM Plex Sans" w:hAnsi="IBM Plex Sans" w:cs="Segoe UI"/>
                <w:color w:val="000000" w:themeColor="text1"/>
                <w:szCs w:val="22"/>
              </w:rPr>
              <w:t> of new service offerings or service offering modifications.</w:t>
            </w:r>
          </w:p>
          <w:p w14:paraId="265CE00F" w14:textId="4D659E12" w:rsidR="00FB1145" w:rsidRPr="00542FEE" w:rsidRDefault="00FB1145" w:rsidP="00EF3B02">
            <w:pPr>
              <w:numPr>
                <w:ilvl w:val="0"/>
                <w:numId w:val="20"/>
              </w:numPr>
              <w:shd w:val="clear" w:color="auto" w:fill="FFFFFF" w:themeFill="background1"/>
              <w:spacing w:beforeAutospacing="1" w:after="100" w:afterAutospacing="1"/>
              <w:rPr>
                <w:rFonts w:ascii="IBM Plex Sans" w:hAnsi="IBM Plex Sans" w:cs="Segoe UI"/>
                <w:color w:val="000000" w:themeColor="text1"/>
                <w:szCs w:val="22"/>
              </w:rPr>
            </w:pPr>
            <w:r w:rsidRPr="00542FEE">
              <w:rPr>
                <w:rFonts w:ascii="IBM Plex Sans" w:hAnsi="IBM Plex Sans" w:cs="Segoe UI"/>
                <w:color w:val="000000" w:themeColor="text1"/>
                <w:szCs w:val="22"/>
              </w:rPr>
              <w:t>If one doesn't already exist, develop a Service Level Agreement for UFIT services. Obtain agreement of SLAs from Service Owner, Product Owner and various managers of support teams.</w:t>
            </w:r>
          </w:p>
        </w:tc>
      </w:tr>
      <w:tr w:rsidR="00857F1E" w:rsidRPr="00542FEE" w14:paraId="5BAE2AE2" w14:textId="77777777" w:rsidTr="00222E56">
        <w:tc>
          <w:tcPr>
            <w:tcW w:w="2649" w:type="dxa"/>
          </w:tcPr>
          <w:p w14:paraId="38E0F177" w14:textId="7F5F0937" w:rsidR="00857F1E" w:rsidRPr="00542FEE" w:rsidRDefault="00857F1E" w:rsidP="002566E1">
            <w:pPr>
              <w:rPr>
                <w:rFonts w:ascii="IBM Plex Sans" w:hAnsi="IBM Plex Sans"/>
                <w:b/>
                <w:bCs/>
                <w:szCs w:val="22"/>
              </w:rPr>
            </w:pPr>
            <w:r w:rsidRPr="00542FEE">
              <w:rPr>
                <w:rFonts w:ascii="IBM Plex Sans" w:hAnsi="IBM Plex Sans"/>
                <w:b/>
                <w:bCs/>
                <w:szCs w:val="22"/>
              </w:rPr>
              <w:t>Customer Support</w:t>
            </w:r>
          </w:p>
        </w:tc>
        <w:tc>
          <w:tcPr>
            <w:tcW w:w="1851" w:type="dxa"/>
          </w:tcPr>
          <w:p w14:paraId="289C4044" w14:textId="325E403E" w:rsidR="00857F1E" w:rsidRPr="00542FEE" w:rsidRDefault="00857F1E" w:rsidP="00A75F9D">
            <w:pPr>
              <w:pStyle w:val="Style1"/>
              <w:rPr>
                <w:rFonts w:ascii="IBM Plex Sans" w:hAnsi="IBM Plex Sans"/>
                <w:szCs w:val="22"/>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0D5A48F9" w14:textId="7B2E5ACC" w:rsidR="00857F1E" w:rsidRPr="00542FEE" w:rsidRDefault="00857F1E" w:rsidP="00FB1145">
            <w:pPr>
              <w:numPr>
                <w:ilvl w:val="0"/>
                <w:numId w:val="20"/>
              </w:numPr>
              <w:shd w:val="clear" w:color="auto" w:fill="FFFFFF"/>
              <w:spacing w:beforeAutospacing="1" w:after="100" w:afterAutospacing="1"/>
              <w:rPr>
                <w:rFonts w:ascii="IBM Plex Sans" w:hAnsi="IBM Plex Sans" w:cs="Segoe UI"/>
                <w:color w:val="000000" w:themeColor="text1"/>
                <w:szCs w:val="22"/>
              </w:rPr>
            </w:pPr>
            <w:r w:rsidRPr="00542FEE">
              <w:rPr>
                <w:rFonts w:ascii="IBM Plex Sans" w:hAnsi="IBM Plex Sans"/>
                <w:color w:val="000000" w:themeColor="text1"/>
                <w:szCs w:val="22"/>
              </w:rPr>
              <w:t>Provides support to end users/learners.</w:t>
            </w:r>
          </w:p>
        </w:tc>
      </w:tr>
      <w:tr w:rsidR="000078D3" w:rsidRPr="00542FEE" w14:paraId="7ECC2A98" w14:textId="77777777" w:rsidTr="00EF3B02">
        <w:tc>
          <w:tcPr>
            <w:tcW w:w="2649" w:type="dxa"/>
            <w:tcBorders>
              <w:top w:val="nil"/>
              <w:bottom w:val="nil"/>
            </w:tcBorders>
          </w:tcPr>
          <w:p w14:paraId="0216DD65" w14:textId="77777777" w:rsidR="000078D3" w:rsidRPr="00542FEE" w:rsidRDefault="000078D3" w:rsidP="002566E1">
            <w:pPr>
              <w:rPr>
                <w:rFonts w:ascii="IBM Plex Sans" w:hAnsi="IBM Plex Sans"/>
                <w:b/>
                <w:bCs/>
                <w:szCs w:val="22"/>
              </w:rPr>
            </w:pPr>
            <w:r w:rsidRPr="00542FEE">
              <w:rPr>
                <w:rFonts w:ascii="IBM Plex Sans" w:hAnsi="IBM Plex Sans"/>
                <w:b/>
                <w:bCs/>
                <w:szCs w:val="22"/>
              </w:rPr>
              <w:t xml:space="preserve">Business Relationships Manager </w:t>
            </w:r>
          </w:p>
          <w:p w14:paraId="42381820" w14:textId="77777777" w:rsidR="000078D3" w:rsidRPr="00542FEE" w:rsidRDefault="000078D3" w:rsidP="002566E1">
            <w:pPr>
              <w:rPr>
                <w:rFonts w:ascii="IBM Plex Sans" w:hAnsi="IBM Plex Sans"/>
                <w:b/>
                <w:bCs/>
                <w:szCs w:val="22"/>
              </w:rPr>
            </w:pPr>
            <w:r w:rsidRPr="00542FEE">
              <w:rPr>
                <w:rFonts w:ascii="IBM Plex Sans" w:hAnsi="IBM Plex Sans"/>
                <w:b/>
                <w:bCs/>
                <w:szCs w:val="22"/>
              </w:rPr>
              <w:t>(BRM)</w:t>
            </w:r>
          </w:p>
          <w:p w14:paraId="4B3B81E6" w14:textId="77777777" w:rsidR="000078D3" w:rsidRPr="00542FEE" w:rsidRDefault="000078D3" w:rsidP="002566E1">
            <w:pPr>
              <w:rPr>
                <w:rFonts w:ascii="IBM Plex Sans" w:hAnsi="IBM Plex Sans"/>
                <w:b/>
                <w:bCs/>
                <w:szCs w:val="22"/>
              </w:rPr>
            </w:pPr>
          </w:p>
        </w:tc>
        <w:tc>
          <w:tcPr>
            <w:tcW w:w="1851" w:type="dxa"/>
            <w:tcBorders>
              <w:top w:val="nil"/>
              <w:bottom w:val="nil"/>
            </w:tcBorders>
          </w:tcPr>
          <w:p w14:paraId="44F32D6B" w14:textId="67611B49" w:rsidR="000078D3" w:rsidRPr="00542FEE" w:rsidRDefault="000078D3" w:rsidP="000078D3">
            <w:pPr>
              <w:pStyle w:val="Style1"/>
              <w:rPr>
                <w:rFonts w:ascii="IBM Plex Sans" w:hAnsi="IBM Plex Sans"/>
                <w:szCs w:val="22"/>
              </w:rPr>
            </w:pPr>
          </w:p>
        </w:tc>
        <w:tc>
          <w:tcPr>
            <w:tcW w:w="4855" w:type="dxa"/>
            <w:tcBorders>
              <w:top w:val="nil"/>
              <w:bottom w:val="nil"/>
            </w:tcBorders>
            <w:shd w:val="clear" w:color="auto" w:fill="auto"/>
          </w:tcPr>
          <w:p w14:paraId="5D21F9EA" w14:textId="77777777" w:rsidR="000078D3" w:rsidRPr="00542FEE" w:rsidRDefault="000078D3" w:rsidP="000078D3">
            <w:pPr>
              <w:numPr>
                <w:ilvl w:val="0"/>
                <w:numId w:val="20"/>
              </w:numPr>
              <w:shd w:val="clear" w:color="auto" w:fill="FFFFFF"/>
              <w:spacing w:beforeAutospacing="1" w:after="100" w:afterAutospacing="1"/>
              <w:rPr>
                <w:rFonts w:ascii="IBM Plex Sans" w:hAnsi="IBM Plex Sans" w:cs="Segoe UI"/>
                <w:color w:val="000000" w:themeColor="text1"/>
                <w:szCs w:val="22"/>
              </w:rPr>
            </w:pPr>
            <w:r w:rsidRPr="00542FEE">
              <w:rPr>
                <w:rStyle w:val="inline-comment-marker"/>
                <w:rFonts w:ascii="IBM Plex Sans" w:hAnsi="IBM Plex Sans" w:cs="Segoe UI"/>
                <w:color w:val="000000" w:themeColor="text1"/>
                <w:szCs w:val="22"/>
              </w:rPr>
              <w:t>Manage portfolio of current and future work for campus partners.</w:t>
            </w:r>
          </w:p>
          <w:p w14:paraId="7B7D74D3" w14:textId="77777777" w:rsidR="000078D3" w:rsidRPr="00542FEE" w:rsidRDefault="000078D3" w:rsidP="000078D3">
            <w:pPr>
              <w:numPr>
                <w:ilvl w:val="0"/>
                <w:numId w:val="20"/>
              </w:numPr>
              <w:shd w:val="clear" w:color="auto" w:fill="FFFFFF"/>
              <w:spacing w:beforeAutospacing="1" w:after="100" w:afterAutospacing="1"/>
              <w:rPr>
                <w:rFonts w:ascii="IBM Plex Sans" w:hAnsi="IBM Plex Sans" w:cs="Segoe UI"/>
                <w:color w:val="000000" w:themeColor="text1"/>
                <w:szCs w:val="22"/>
              </w:rPr>
            </w:pPr>
            <w:r w:rsidRPr="00542FEE">
              <w:rPr>
                <w:rFonts w:ascii="IBM Plex Sans" w:hAnsi="IBM Plex Sans" w:cs="Segoe UI"/>
                <w:color w:val="000000" w:themeColor="text1"/>
                <w:szCs w:val="22"/>
              </w:rPr>
              <w:t>Facilitate and manage communications with respective campus partners.</w:t>
            </w:r>
          </w:p>
          <w:p w14:paraId="16F7B54C" w14:textId="77777777" w:rsidR="000078D3" w:rsidRPr="00542FEE" w:rsidRDefault="000078D3" w:rsidP="000078D3">
            <w:pPr>
              <w:numPr>
                <w:ilvl w:val="0"/>
                <w:numId w:val="20"/>
              </w:numPr>
              <w:shd w:val="clear" w:color="auto" w:fill="FFFFFF"/>
              <w:spacing w:beforeAutospacing="1" w:after="100" w:afterAutospacing="1"/>
              <w:rPr>
                <w:rFonts w:ascii="IBM Plex Sans" w:hAnsi="IBM Plex Sans" w:cs="Segoe UI"/>
                <w:color w:val="000000" w:themeColor="text1"/>
                <w:szCs w:val="22"/>
              </w:rPr>
            </w:pPr>
            <w:r w:rsidRPr="00542FEE">
              <w:rPr>
                <w:rFonts w:ascii="IBM Plex Sans" w:hAnsi="IBM Plex Sans" w:cs="Segoe UI"/>
                <w:color w:val="000000" w:themeColor="text1"/>
                <w:szCs w:val="22"/>
              </w:rPr>
              <w:t>Prior to project creation, complete a Needs Analysis with campus partners.</w:t>
            </w:r>
          </w:p>
          <w:p w14:paraId="37F2D4CA" w14:textId="77777777" w:rsidR="000078D3" w:rsidRPr="00542FEE" w:rsidRDefault="000078D3" w:rsidP="000078D3">
            <w:pPr>
              <w:numPr>
                <w:ilvl w:val="0"/>
                <w:numId w:val="20"/>
              </w:numPr>
              <w:shd w:val="clear" w:color="auto" w:fill="FFFFFF"/>
              <w:spacing w:beforeAutospacing="1" w:after="100" w:afterAutospacing="1"/>
              <w:rPr>
                <w:rFonts w:ascii="IBM Plex Sans" w:hAnsi="IBM Plex Sans" w:cs="Segoe UI"/>
                <w:color w:val="000000" w:themeColor="text1"/>
                <w:szCs w:val="22"/>
              </w:rPr>
            </w:pPr>
            <w:r w:rsidRPr="00542FEE">
              <w:rPr>
                <w:rFonts w:ascii="IBM Plex Sans" w:hAnsi="IBM Plex Sans" w:cs="Segoe UI"/>
                <w:color w:val="000000" w:themeColor="text1"/>
                <w:szCs w:val="22"/>
              </w:rPr>
              <w:t xml:space="preserve">Assemble UFIT High Level Business Case on behalf of campus partners to clearly state a potential project's overall problem/opportunity, goals and objectives, activities, risks, considerations, sponsors, roles, role estimates from potential project </w:t>
            </w:r>
            <w:r w:rsidRPr="00542FEE">
              <w:rPr>
                <w:rFonts w:ascii="IBM Plex Sans" w:hAnsi="IBM Plex Sans" w:cs="Segoe UI"/>
                <w:color w:val="000000" w:themeColor="text1"/>
                <w:szCs w:val="22"/>
              </w:rPr>
              <w:lastRenderedPageBreak/>
              <w:t>team members or their respective managers, and any financial costs to the university.</w:t>
            </w:r>
          </w:p>
          <w:p w14:paraId="79DA1B5A" w14:textId="77777777" w:rsidR="000078D3" w:rsidRPr="00542FEE" w:rsidRDefault="000078D3" w:rsidP="000078D3">
            <w:pPr>
              <w:numPr>
                <w:ilvl w:val="0"/>
                <w:numId w:val="20"/>
              </w:numPr>
              <w:shd w:val="clear" w:color="auto" w:fill="FFFFFF"/>
              <w:spacing w:beforeAutospacing="1" w:after="100" w:afterAutospacing="1"/>
              <w:rPr>
                <w:rFonts w:ascii="IBM Plex Sans" w:hAnsi="IBM Plex Sans" w:cs="Segoe UI"/>
                <w:color w:val="000000" w:themeColor="text1"/>
                <w:szCs w:val="22"/>
              </w:rPr>
            </w:pPr>
            <w:r w:rsidRPr="00542FEE">
              <w:rPr>
                <w:rFonts w:ascii="IBM Plex Sans" w:hAnsi="IBM Plex Sans" w:cs="Segoe UI"/>
                <w:color w:val="000000" w:themeColor="text1"/>
                <w:szCs w:val="22"/>
              </w:rPr>
              <w:t>Identify strategic goals and objectives of customers.</w:t>
            </w:r>
          </w:p>
          <w:p w14:paraId="3F5840F5" w14:textId="77777777" w:rsidR="000078D3" w:rsidRPr="00542FEE" w:rsidRDefault="000078D3" w:rsidP="000078D3">
            <w:pPr>
              <w:numPr>
                <w:ilvl w:val="0"/>
                <w:numId w:val="20"/>
              </w:numPr>
              <w:shd w:val="clear" w:color="auto" w:fill="FFFFFF"/>
              <w:spacing w:beforeAutospacing="1" w:after="100" w:afterAutospacing="1"/>
              <w:rPr>
                <w:rFonts w:ascii="IBM Plex Sans" w:hAnsi="IBM Plex Sans" w:cs="Segoe UI"/>
                <w:color w:val="000000" w:themeColor="text1"/>
                <w:szCs w:val="22"/>
              </w:rPr>
            </w:pPr>
            <w:r w:rsidRPr="00542FEE">
              <w:rPr>
                <w:rFonts w:ascii="IBM Plex Sans" w:hAnsi="IBM Plex Sans" w:cs="Segoe UI"/>
                <w:color w:val="000000" w:themeColor="text1"/>
                <w:szCs w:val="22"/>
              </w:rPr>
              <w:t>Measure delivered project benefits for campus partners to report success.</w:t>
            </w:r>
          </w:p>
          <w:p w14:paraId="37C0DB2F" w14:textId="4E6DFFB7" w:rsidR="000078D3" w:rsidRPr="00542FEE" w:rsidRDefault="000078D3" w:rsidP="000078D3">
            <w:pPr>
              <w:numPr>
                <w:ilvl w:val="0"/>
                <w:numId w:val="20"/>
              </w:numPr>
              <w:shd w:val="clear" w:color="auto" w:fill="FFFFFF" w:themeFill="background1"/>
              <w:spacing w:beforeAutospacing="1" w:after="100" w:afterAutospacing="1"/>
              <w:rPr>
                <w:rFonts w:ascii="IBM Plex Sans" w:hAnsi="IBM Plex Sans" w:cs="Segoe UI"/>
                <w:color w:val="000000" w:themeColor="text1"/>
                <w:szCs w:val="22"/>
              </w:rPr>
            </w:pPr>
            <w:r w:rsidRPr="00542FEE">
              <w:rPr>
                <w:rFonts w:ascii="IBM Plex Sans" w:hAnsi="IBM Plex Sans" w:cs="Segoe UI"/>
                <w:color w:val="000000" w:themeColor="text1"/>
                <w:szCs w:val="22"/>
              </w:rPr>
              <w:t>Identify portfolio, program and project stakeholders. Accountable for ensuring all stakeholders are recorded within the project's stakeholder register, which is managed and maintained by the Business Analyst.</w:t>
            </w:r>
          </w:p>
          <w:p w14:paraId="40224C0B" w14:textId="77777777" w:rsidR="000078D3" w:rsidRPr="00542FEE" w:rsidRDefault="000078D3" w:rsidP="000078D3">
            <w:pPr>
              <w:shd w:val="clear" w:color="auto" w:fill="FFFFFF"/>
              <w:spacing w:beforeAutospacing="1" w:after="100" w:afterAutospacing="1"/>
              <w:ind w:left="360"/>
              <w:rPr>
                <w:rStyle w:val="inline-comment-marker"/>
                <w:rFonts w:ascii="IBM Plex Sans" w:hAnsi="IBM Plex Sans" w:cs="Segoe UI"/>
                <w:color w:val="000000" w:themeColor="text1"/>
                <w:szCs w:val="22"/>
              </w:rPr>
            </w:pPr>
          </w:p>
        </w:tc>
      </w:tr>
      <w:tr w:rsidR="000078D3" w:rsidRPr="00542FEE" w14:paraId="6D3A1C1A" w14:textId="77777777" w:rsidTr="00EF3B02">
        <w:tc>
          <w:tcPr>
            <w:tcW w:w="2649" w:type="dxa"/>
            <w:tcBorders>
              <w:top w:val="nil"/>
              <w:bottom w:val="nil"/>
            </w:tcBorders>
          </w:tcPr>
          <w:p w14:paraId="01D2C008" w14:textId="77777777" w:rsidR="000078D3" w:rsidRPr="00542FEE" w:rsidRDefault="000078D3" w:rsidP="002566E1">
            <w:pPr>
              <w:pStyle w:val="Heading2"/>
              <w:rPr>
                <w:rFonts w:ascii="IBM Plex Sans" w:hAnsi="IBM Plex Sans"/>
              </w:rPr>
            </w:pPr>
          </w:p>
        </w:tc>
        <w:tc>
          <w:tcPr>
            <w:tcW w:w="1851" w:type="dxa"/>
            <w:tcBorders>
              <w:top w:val="nil"/>
              <w:bottom w:val="nil"/>
            </w:tcBorders>
          </w:tcPr>
          <w:p w14:paraId="0D1DB752" w14:textId="77777777" w:rsidR="000078D3" w:rsidRPr="00542FEE" w:rsidRDefault="000078D3" w:rsidP="000078D3">
            <w:pPr>
              <w:pStyle w:val="Style1"/>
              <w:rPr>
                <w:rFonts w:ascii="IBM Plex Sans" w:hAnsi="IBM Plex Sans"/>
              </w:rPr>
            </w:pPr>
          </w:p>
        </w:tc>
        <w:tc>
          <w:tcPr>
            <w:tcW w:w="4855" w:type="dxa"/>
            <w:tcBorders>
              <w:top w:val="nil"/>
              <w:bottom w:val="nil"/>
            </w:tcBorders>
            <w:shd w:val="clear" w:color="auto" w:fill="auto"/>
          </w:tcPr>
          <w:p w14:paraId="480E720C" w14:textId="77777777" w:rsidR="000078D3" w:rsidRPr="00542FEE" w:rsidRDefault="000078D3" w:rsidP="000078D3">
            <w:pPr>
              <w:shd w:val="clear" w:color="auto" w:fill="FFFFFF"/>
              <w:spacing w:beforeAutospacing="1" w:after="100" w:afterAutospacing="1"/>
              <w:ind w:left="360"/>
              <w:rPr>
                <w:rStyle w:val="inline-comment-marker"/>
                <w:rFonts w:ascii="IBM Plex Sans" w:hAnsi="IBM Plex Sans" w:cs="Segoe UI"/>
                <w:color w:val="172B4D"/>
              </w:rPr>
            </w:pPr>
          </w:p>
        </w:tc>
      </w:tr>
    </w:tbl>
    <w:p w14:paraId="0E6880C2" w14:textId="103F2FD5" w:rsidR="00E86B99" w:rsidRPr="00542FEE" w:rsidRDefault="00E86B99">
      <w:pPr>
        <w:rPr>
          <w:rFonts w:ascii="IBM Plex Sans" w:hAnsi="IBM Plex Sans"/>
        </w:rPr>
      </w:pPr>
    </w:p>
    <w:tbl>
      <w:tblPr>
        <w:tblStyle w:val="TableGrid"/>
        <w:tblW w:w="9355" w:type="dxa"/>
        <w:tblInd w:w="0" w:type="dxa"/>
        <w:tblBorders>
          <w:top w:val="none" w:sz="0" w:space="0" w:color="auto"/>
          <w:left w:val="none" w:sz="0" w:space="0" w:color="auto"/>
          <w:bottom w:val="none" w:sz="0" w:space="0" w:color="auto"/>
          <w:right w:val="none" w:sz="0" w:space="0" w:color="auto"/>
          <w:insideH w:val="single" w:sz="2" w:space="0" w:color="F2F2F2" w:themeColor="background1" w:themeShade="F2"/>
          <w:insideV w:val="none" w:sz="0" w:space="0" w:color="auto"/>
        </w:tblBorders>
        <w:tblLook w:val="04A0" w:firstRow="1" w:lastRow="0" w:firstColumn="1" w:lastColumn="0" w:noHBand="0" w:noVBand="1"/>
      </w:tblPr>
      <w:tblGrid>
        <w:gridCol w:w="2649"/>
        <w:gridCol w:w="1851"/>
        <w:gridCol w:w="4855"/>
      </w:tblGrid>
      <w:tr w:rsidR="00EF3B02" w:rsidRPr="00542FEE" w14:paraId="0896890F" w14:textId="77777777" w:rsidTr="096DF61A">
        <w:tc>
          <w:tcPr>
            <w:tcW w:w="2649" w:type="dxa"/>
            <w:tcBorders>
              <w:top w:val="nil"/>
            </w:tcBorders>
          </w:tcPr>
          <w:p w14:paraId="131E00BD" w14:textId="34AA9024" w:rsidR="00EF3B02" w:rsidRPr="00542FEE" w:rsidRDefault="00EF3B02" w:rsidP="002566E1">
            <w:pPr>
              <w:pStyle w:val="Heading2"/>
              <w:rPr>
                <w:rFonts w:ascii="IBM Plex Sans" w:hAnsi="IBM Plex Sans"/>
              </w:rPr>
            </w:pPr>
          </w:p>
        </w:tc>
        <w:tc>
          <w:tcPr>
            <w:tcW w:w="1851" w:type="dxa"/>
            <w:tcBorders>
              <w:top w:val="nil"/>
            </w:tcBorders>
          </w:tcPr>
          <w:p w14:paraId="010F1F04" w14:textId="77777777" w:rsidR="00EF3B02" w:rsidRPr="00542FEE" w:rsidRDefault="00EF3B02" w:rsidP="00EF3B02">
            <w:pPr>
              <w:pStyle w:val="Style1"/>
              <w:rPr>
                <w:rFonts w:ascii="IBM Plex Sans" w:hAnsi="IBM Plex Sans"/>
              </w:rPr>
            </w:pPr>
          </w:p>
        </w:tc>
        <w:tc>
          <w:tcPr>
            <w:tcW w:w="4855" w:type="dxa"/>
            <w:tcBorders>
              <w:top w:val="nil"/>
              <w:bottom w:val="single" w:sz="2" w:space="0" w:color="F2F2F2" w:themeColor="background1" w:themeShade="F2"/>
            </w:tcBorders>
            <w:shd w:val="clear" w:color="auto" w:fill="auto"/>
          </w:tcPr>
          <w:p w14:paraId="3C259373" w14:textId="77777777" w:rsidR="00EF3B02" w:rsidRPr="00542FEE" w:rsidRDefault="00EF3B02" w:rsidP="00EF3B02">
            <w:pPr>
              <w:shd w:val="clear" w:color="auto" w:fill="FFFFFF"/>
              <w:spacing w:beforeAutospacing="1" w:after="100" w:afterAutospacing="1"/>
              <w:ind w:left="360"/>
              <w:rPr>
                <w:rStyle w:val="inline-comment-marker"/>
                <w:rFonts w:ascii="IBM Plex Sans" w:hAnsi="IBM Plex Sans" w:cs="Segoe UI"/>
                <w:color w:val="172B4D"/>
              </w:rPr>
            </w:pPr>
          </w:p>
        </w:tc>
      </w:tr>
      <w:tr w:rsidR="00EF3B02" w:rsidRPr="00542FEE" w14:paraId="2F8FC2E4" w14:textId="77777777" w:rsidTr="096DF61A">
        <w:trPr>
          <w:trHeight w:val="216"/>
        </w:trPr>
        <w:tc>
          <w:tcPr>
            <w:tcW w:w="2649" w:type="dxa"/>
            <w:shd w:val="clear" w:color="auto" w:fill="0021A5"/>
            <w:vAlign w:val="center"/>
          </w:tcPr>
          <w:p w14:paraId="335D23BA" w14:textId="77777777" w:rsidR="00EF3B02" w:rsidRPr="00542FEE" w:rsidRDefault="00EF3B02" w:rsidP="00C411BF">
            <w:pPr>
              <w:jc w:val="center"/>
              <w:rPr>
                <w:rFonts w:ascii="IBM Plex Sans" w:hAnsi="IBM Plex Sans"/>
                <w:b/>
                <w:bCs/>
                <w:color w:val="FFFFFF" w:themeColor="background1"/>
                <w:sz w:val="18"/>
                <w:szCs w:val="18"/>
              </w:rPr>
            </w:pPr>
            <w:r w:rsidRPr="00542FEE">
              <w:rPr>
                <w:rFonts w:ascii="IBM Plex Sans" w:hAnsi="IBM Plex Sans"/>
                <w:b/>
                <w:bCs/>
                <w:color w:val="FFFFFF" w:themeColor="background1"/>
                <w:sz w:val="18"/>
                <w:szCs w:val="18"/>
              </w:rPr>
              <w:t>Project Role</w:t>
            </w:r>
          </w:p>
        </w:tc>
        <w:tc>
          <w:tcPr>
            <w:tcW w:w="1851" w:type="dxa"/>
            <w:shd w:val="clear" w:color="auto" w:fill="0021A5"/>
          </w:tcPr>
          <w:p w14:paraId="173067CC" w14:textId="77777777" w:rsidR="00EF3B02" w:rsidRPr="00542FEE" w:rsidRDefault="00EF3B02" w:rsidP="00F12BC0">
            <w:pPr>
              <w:rPr>
                <w:rFonts w:ascii="IBM Plex Sans" w:hAnsi="IBM Plex Sans"/>
                <w:b/>
                <w:bCs/>
                <w:color w:val="FFFFFF" w:themeColor="background1"/>
                <w:sz w:val="18"/>
                <w:szCs w:val="18"/>
              </w:rPr>
            </w:pPr>
            <w:r w:rsidRPr="00542FEE">
              <w:rPr>
                <w:rFonts w:ascii="IBM Plex Sans" w:hAnsi="IBM Plex Sans"/>
                <w:b/>
                <w:bCs/>
                <w:color w:val="FFFFFF" w:themeColor="background1"/>
                <w:sz w:val="18"/>
                <w:szCs w:val="18"/>
              </w:rPr>
              <w:t>Person(s)</w:t>
            </w:r>
          </w:p>
        </w:tc>
        <w:tc>
          <w:tcPr>
            <w:tcW w:w="4855" w:type="dxa"/>
            <w:tcBorders>
              <w:bottom w:val="single" w:sz="2" w:space="0" w:color="F2F2F2" w:themeColor="background1" w:themeShade="F2"/>
            </w:tcBorders>
            <w:shd w:val="clear" w:color="auto" w:fill="0021A5"/>
            <w:vAlign w:val="center"/>
          </w:tcPr>
          <w:p w14:paraId="370AACB1" w14:textId="77777777" w:rsidR="00EF3B02" w:rsidRPr="00542FEE" w:rsidRDefault="00EF3B02" w:rsidP="00C411BF">
            <w:pPr>
              <w:jc w:val="center"/>
              <w:rPr>
                <w:rFonts w:ascii="IBM Plex Sans" w:hAnsi="IBM Plex Sans"/>
                <w:b/>
                <w:bCs/>
                <w:color w:val="FFFFFF" w:themeColor="background1"/>
                <w:sz w:val="18"/>
                <w:szCs w:val="18"/>
              </w:rPr>
            </w:pPr>
            <w:r w:rsidRPr="00542FEE">
              <w:rPr>
                <w:rFonts w:ascii="IBM Plex Sans" w:hAnsi="IBM Plex Sans"/>
                <w:b/>
                <w:bCs/>
                <w:color w:val="FFFFFF" w:themeColor="background1"/>
                <w:sz w:val="18"/>
                <w:szCs w:val="18"/>
              </w:rPr>
              <w:t>Responsibilities</w:t>
            </w:r>
          </w:p>
        </w:tc>
      </w:tr>
      <w:tr w:rsidR="33DC7BE7" w:rsidRPr="00542FEE" w14:paraId="6389EA01" w14:textId="77777777" w:rsidTr="096DF61A">
        <w:tc>
          <w:tcPr>
            <w:tcW w:w="2649" w:type="dxa"/>
          </w:tcPr>
          <w:p w14:paraId="07CD2EBB" w14:textId="7854300A" w:rsidR="00506FE5" w:rsidRPr="00542FEE" w:rsidRDefault="002566E1" w:rsidP="002566E1">
            <w:pPr>
              <w:rPr>
                <w:rFonts w:ascii="IBM Plex Sans" w:hAnsi="IBM Plex Sans"/>
                <w:b/>
                <w:bCs/>
              </w:rPr>
            </w:pPr>
            <w:r w:rsidRPr="00542FEE">
              <w:rPr>
                <w:rFonts w:ascii="IBM Plex Sans" w:hAnsi="IBM Plex Sans"/>
                <w:b/>
                <w:bCs/>
              </w:rPr>
              <w:t>Analyst</w:t>
            </w:r>
          </w:p>
          <w:p w14:paraId="5DE6A2DB" w14:textId="492E144A" w:rsidR="33DC7BE7" w:rsidRPr="00542FEE" w:rsidRDefault="001A7416" w:rsidP="002566E1">
            <w:pPr>
              <w:rPr>
                <w:rFonts w:ascii="IBM Plex Sans" w:eastAsia="Calibri" w:hAnsi="IBM Plex Sans"/>
                <w:b/>
                <w:bCs/>
              </w:rPr>
            </w:pPr>
            <w:r w:rsidRPr="00542FEE">
              <w:rPr>
                <w:rFonts w:ascii="IBM Plex Sans" w:hAnsi="IBM Plex Sans"/>
                <w:b/>
                <w:bCs/>
                <w:color w:val="000000" w:themeColor="text1"/>
              </w:rPr>
              <w:t>(Business, func</w:t>
            </w:r>
            <w:r w:rsidR="002B7A5C" w:rsidRPr="00542FEE">
              <w:rPr>
                <w:rFonts w:ascii="IBM Plex Sans" w:hAnsi="IBM Plex Sans"/>
                <w:b/>
                <w:bCs/>
                <w:color w:val="000000" w:themeColor="text1"/>
              </w:rPr>
              <w:t>tional</w:t>
            </w:r>
            <w:r w:rsidR="00B73537" w:rsidRPr="00542FEE">
              <w:rPr>
                <w:rFonts w:ascii="IBM Plex Sans" w:hAnsi="IBM Plex Sans"/>
                <w:b/>
                <w:bCs/>
                <w:color w:val="000000" w:themeColor="text1"/>
              </w:rPr>
              <w:t>, technical)</w:t>
            </w:r>
          </w:p>
        </w:tc>
        <w:tc>
          <w:tcPr>
            <w:tcW w:w="1851" w:type="dxa"/>
          </w:tcPr>
          <w:p w14:paraId="09C8FA03" w14:textId="64D359DF" w:rsidR="03F1E829" w:rsidRPr="00542FEE" w:rsidRDefault="03F1E829" w:rsidP="00A75F9D">
            <w:pPr>
              <w:pStyle w:val="Style1"/>
              <w:rPr>
                <w:rFonts w:ascii="IBM Plex Sans" w:hAnsi="IBM Plex Sans"/>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7A1DC73F" w14:textId="3E9DA21A" w:rsidR="00B908E7" w:rsidRPr="00542FEE" w:rsidRDefault="00B908E7" w:rsidP="00EA4AE2">
            <w:pPr>
              <w:pStyle w:val="ListParagraph"/>
              <w:numPr>
                <w:ilvl w:val="0"/>
                <w:numId w:val="20"/>
              </w:numPr>
              <w:rPr>
                <w:rFonts w:ascii="IBM Plex Sans" w:hAnsi="IBM Plex Sans"/>
              </w:rPr>
            </w:pPr>
            <w:r w:rsidRPr="00542FEE">
              <w:rPr>
                <w:rFonts w:ascii="IBM Plex Sans" w:hAnsi="IBM Plex Sans"/>
              </w:rPr>
              <w:t>Partner with project sponsors and business relationship managers to elicit and document the information needed to initiate a project.</w:t>
            </w:r>
          </w:p>
          <w:p w14:paraId="6371B917" w14:textId="77777777" w:rsidR="00B908E7" w:rsidRPr="00542FEE" w:rsidRDefault="00B908E7" w:rsidP="00EA4AE2">
            <w:pPr>
              <w:pStyle w:val="ListParagraph"/>
              <w:numPr>
                <w:ilvl w:val="0"/>
                <w:numId w:val="20"/>
              </w:numPr>
              <w:rPr>
                <w:rFonts w:ascii="IBM Plex Sans" w:hAnsi="IBM Plex Sans"/>
              </w:rPr>
            </w:pPr>
            <w:r w:rsidRPr="00542FEE">
              <w:rPr>
                <w:rFonts w:ascii="IBM Plex Sans" w:hAnsi="IBM Plex Sans"/>
              </w:rPr>
              <w:t>Quality-check High Level Business Cases prior to being submitted to UFIT Sr. Leadership for project approval (i.e., Gate 1).</w:t>
            </w:r>
          </w:p>
          <w:p w14:paraId="29D2245F" w14:textId="6CF7EDE3" w:rsidR="00567BAC" w:rsidRPr="00542FEE" w:rsidRDefault="00B908E7" w:rsidP="00EA4AE2">
            <w:pPr>
              <w:pStyle w:val="ListParagraph"/>
              <w:numPr>
                <w:ilvl w:val="0"/>
                <w:numId w:val="20"/>
              </w:numPr>
              <w:rPr>
                <w:rFonts w:ascii="IBM Plex Sans" w:hAnsi="IBM Plex Sans"/>
              </w:rPr>
            </w:pPr>
            <w:r w:rsidRPr="00542FEE">
              <w:rPr>
                <w:rFonts w:ascii="IBM Plex Sans" w:hAnsi="IBM Plex Sans"/>
              </w:rPr>
              <w:t>Assist Business Relations Manager with identifying potential stakeholders to the project, program or portfolio</w:t>
            </w:r>
            <w:r w:rsidR="00567BAC" w:rsidRPr="00542FEE">
              <w:rPr>
                <w:rFonts w:ascii="IBM Plex Sans" w:hAnsi="IBM Plex Sans"/>
              </w:rPr>
              <w:t>.</w:t>
            </w:r>
          </w:p>
          <w:p w14:paraId="6E28C815" w14:textId="3ACB719B" w:rsidR="00567BAC" w:rsidRPr="00542FEE" w:rsidRDefault="00B908E7" w:rsidP="00EA4AE2">
            <w:pPr>
              <w:pStyle w:val="ListParagraph"/>
              <w:numPr>
                <w:ilvl w:val="0"/>
                <w:numId w:val="20"/>
              </w:numPr>
              <w:rPr>
                <w:rFonts w:ascii="IBM Plex Sans" w:hAnsi="IBM Plex Sans"/>
              </w:rPr>
            </w:pPr>
            <w:r w:rsidRPr="00542FEE">
              <w:rPr>
                <w:rFonts w:ascii="IBM Plex Sans" w:hAnsi="IBM Plex Sans"/>
              </w:rPr>
              <w:t>Communicate issues regarding business needs to management as needed. Arrange and facilitate meetings to discuss and refine the business needs strategy throughout the project.</w:t>
            </w:r>
          </w:p>
          <w:p w14:paraId="27A6C1D5" w14:textId="60B183A9" w:rsidR="00B908E7" w:rsidRPr="00542FEE" w:rsidRDefault="00B908E7" w:rsidP="00EA4AE2">
            <w:pPr>
              <w:pStyle w:val="ListParagraph"/>
              <w:numPr>
                <w:ilvl w:val="0"/>
                <w:numId w:val="20"/>
              </w:numPr>
              <w:rPr>
                <w:rFonts w:ascii="IBM Plex Sans" w:hAnsi="IBM Plex Sans"/>
              </w:rPr>
            </w:pPr>
            <w:r w:rsidRPr="00542FEE">
              <w:rPr>
                <w:rFonts w:ascii="IBM Plex Sans" w:hAnsi="IBM Plex Sans"/>
              </w:rPr>
              <w:t>Develop UFIT Business Analysis Plan for each analysis knowledge area - Needs Analysis, Stakeholder Engagement, Analysis, Requirements Management, Monitoring and Traceability</w:t>
            </w:r>
            <w:r w:rsidR="00082ECA" w:rsidRPr="00542FEE">
              <w:rPr>
                <w:rFonts w:ascii="IBM Plex Sans" w:hAnsi="IBM Plex Sans"/>
              </w:rPr>
              <w:t>,</w:t>
            </w:r>
            <w:r w:rsidRPr="00542FEE">
              <w:rPr>
                <w:rFonts w:ascii="IBM Plex Sans" w:hAnsi="IBM Plex Sans"/>
              </w:rPr>
              <w:t xml:space="preserve"> and Solution Evaluation.</w:t>
            </w:r>
          </w:p>
          <w:p w14:paraId="4366C7FE" w14:textId="1514D685" w:rsidR="00B908E7" w:rsidRPr="00542FEE" w:rsidRDefault="00E86B99" w:rsidP="00EA4AE2">
            <w:pPr>
              <w:pStyle w:val="ListParagraph"/>
              <w:numPr>
                <w:ilvl w:val="0"/>
                <w:numId w:val="20"/>
              </w:numPr>
              <w:rPr>
                <w:rFonts w:ascii="IBM Plex Sans" w:hAnsi="IBM Plex Sans"/>
              </w:rPr>
            </w:pPr>
            <w:proofErr w:type="spellStart"/>
            <w:r w:rsidRPr="00542FEE">
              <w:rPr>
                <w:rFonts w:ascii="IBM Plex Sans" w:hAnsi="IBM Plex Sans"/>
              </w:rPr>
              <w:lastRenderedPageBreak/>
              <w:t>Analyze</w:t>
            </w:r>
            <w:proofErr w:type="spellEnd"/>
            <w:r w:rsidR="19F01869" w:rsidRPr="00542FEE">
              <w:rPr>
                <w:rFonts w:ascii="IBM Plex Sans" w:hAnsi="IBM Plex Sans"/>
              </w:rPr>
              <w:t xml:space="preserve"> workflow, process improvement and business practices to streamline business operations.</w:t>
            </w:r>
          </w:p>
          <w:p w14:paraId="59133D47" w14:textId="505AAC43" w:rsidR="00B908E7" w:rsidRPr="00542FEE" w:rsidRDefault="19F01869" w:rsidP="00EA4AE2">
            <w:pPr>
              <w:pStyle w:val="ListParagraph"/>
              <w:numPr>
                <w:ilvl w:val="0"/>
                <w:numId w:val="20"/>
              </w:numPr>
              <w:rPr>
                <w:rFonts w:ascii="IBM Plex Sans" w:hAnsi="IBM Plex Sans"/>
              </w:rPr>
            </w:pPr>
            <w:r w:rsidRPr="00542FEE">
              <w:rPr>
                <w:rFonts w:ascii="IBM Plex Sans" w:hAnsi="IBM Plex Sans"/>
              </w:rPr>
              <w:t xml:space="preserve">Manage and maintain Stakeholder Register, Business Rules </w:t>
            </w:r>
            <w:proofErr w:type="spellStart"/>
            <w:r w:rsidRPr="00542FEE">
              <w:rPr>
                <w:rFonts w:ascii="IBM Plex Sans" w:hAnsi="IBM Plex Sans"/>
              </w:rPr>
              <w:t>Catalog</w:t>
            </w:r>
            <w:proofErr w:type="spellEnd"/>
            <w:r w:rsidRPr="00542FEE">
              <w:rPr>
                <w:rFonts w:ascii="IBM Plex Sans" w:hAnsi="IBM Plex Sans"/>
              </w:rPr>
              <w:t>, and Elicitation Plan</w:t>
            </w:r>
            <w:r w:rsidR="00340FC0" w:rsidRPr="00542FEE">
              <w:rPr>
                <w:rFonts w:ascii="IBM Plex Sans" w:hAnsi="IBM Plex Sans"/>
              </w:rPr>
              <w:t>.</w:t>
            </w:r>
            <w:r w:rsidRPr="00542FEE">
              <w:rPr>
                <w:rFonts w:ascii="IBM Plex Sans" w:hAnsi="IBM Plex Sans"/>
              </w:rPr>
              <w:t xml:space="preserve"> </w:t>
            </w:r>
          </w:p>
          <w:p w14:paraId="0DB9BE8F" w14:textId="46266081" w:rsidR="00567BAC" w:rsidRPr="00542FEE" w:rsidRDefault="00B908E7" w:rsidP="00EA4AE2">
            <w:pPr>
              <w:pStyle w:val="ListParagraph"/>
              <w:numPr>
                <w:ilvl w:val="0"/>
                <w:numId w:val="20"/>
              </w:numPr>
              <w:rPr>
                <w:rFonts w:ascii="IBM Plex Sans" w:hAnsi="IBM Plex Sans" w:cs="Calibri"/>
                <w:color w:val="000000"/>
              </w:rPr>
            </w:pPr>
            <w:r w:rsidRPr="00542FEE">
              <w:rPr>
                <w:rFonts w:ascii="IBM Plex Sans" w:hAnsi="IBM Plex Sans"/>
              </w:rPr>
              <w:t>Facilitate Requirements Elicitation/Gathering sessions with stakeholders and project team members. Compile and refine all project requirements, including those identified by Functional and Technical Leads, then validate and verify accuracy of requirements with stakeholders and project team.</w:t>
            </w:r>
          </w:p>
          <w:p w14:paraId="19BDBFBA" w14:textId="582139F8" w:rsidR="00B908E7" w:rsidRPr="00542FEE" w:rsidRDefault="00B908E7" w:rsidP="00EA4AE2">
            <w:pPr>
              <w:pStyle w:val="ListParagraph"/>
              <w:numPr>
                <w:ilvl w:val="0"/>
                <w:numId w:val="20"/>
              </w:numPr>
              <w:rPr>
                <w:rFonts w:ascii="IBM Plex Sans" w:hAnsi="IBM Plex Sans" w:cs="Calibri"/>
                <w:color w:val="000000"/>
              </w:rPr>
            </w:pPr>
            <w:r w:rsidRPr="00542FEE">
              <w:rPr>
                <w:rFonts w:ascii="IBM Plex Sans" w:hAnsi="IBM Plex Sans" w:cs="Calibri"/>
                <w:color w:val="000000"/>
              </w:rPr>
              <w:t>Obtain approval of the requirements from sponsors. If the project uses a predictive (i.e., waterfall) approach, then the PMO recommends formal approval through UF DocuSign. Manage and trace requirements, especially for potential changes after baselined approval.</w:t>
            </w:r>
          </w:p>
          <w:p w14:paraId="6FD0EBCF" w14:textId="24E6DDE2" w:rsidR="00621BBE" w:rsidRPr="00542FEE" w:rsidRDefault="00B908E7" w:rsidP="07CBC04D">
            <w:pPr>
              <w:pStyle w:val="ListParagraph"/>
              <w:numPr>
                <w:ilvl w:val="0"/>
                <w:numId w:val="20"/>
              </w:numPr>
              <w:rPr>
                <w:rFonts w:ascii="IBM Plex Sans" w:eastAsiaTheme="majorEastAsia" w:hAnsi="IBM Plex Sans" w:cstheme="majorBidi"/>
              </w:rPr>
            </w:pPr>
            <w:r w:rsidRPr="00542FEE">
              <w:rPr>
                <w:rFonts w:ascii="IBM Plex Sans" w:eastAsiaTheme="majorEastAsia" w:hAnsi="IBM Plex Sans" w:cstheme="majorBidi"/>
              </w:rPr>
              <w:t>Assist the Project Manager with Project Charter Development.</w:t>
            </w:r>
          </w:p>
        </w:tc>
      </w:tr>
      <w:tr w:rsidR="000D01D4" w:rsidRPr="00542FEE" w14:paraId="6DF20A00" w14:textId="77777777" w:rsidTr="096DF61A">
        <w:tc>
          <w:tcPr>
            <w:tcW w:w="2649" w:type="dxa"/>
            <w:tcBorders>
              <w:bottom w:val="nil"/>
            </w:tcBorders>
          </w:tcPr>
          <w:p w14:paraId="03FD98DB" w14:textId="77777777" w:rsidR="000D01D4" w:rsidRPr="00542FEE" w:rsidRDefault="000D01D4" w:rsidP="002566E1">
            <w:pPr>
              <w:rPr>
                <w:rFonts w:ascii="IBM Plex Sans" w:hAnsi="IBM Plex Sans"/>
                <w:b/>
                <w:bCs/>
              </w:rPr>
            </w:pPr>
            <w:r w:rsidRPr="00542FEE">
              <w:rPr>
                <w:rFonts w:ascii="IBM Plex Sans" w:hAnsi="IBM Plex Sans"/>
                <w:b/>
                <w:bCs/>
              </w:rPr>
              <w:lastRenderedPageBreak/>
              <w:t xml:space="preserve">Project Manager </w:t>
            </w:r>
          </w:p>
          <w:p w14:paraId="45A3F426" w14:textId="4D7345CF" w:rsidR="000D01D4" w:rsidRPr="00542FEE" w:rsidRDefault="003964D5" w:rsidP="002566E1">
            <w:pPr>
              <w:rPr>
                <w:rFonts w:ascii="IBM Plex Sans" w:hAnsi="IBM Plex Sans"/>
                <w:b/>
                <w:bCs/>
              </w:rPr>
            </w:pPr>
            <w:r w:rsidRPr="00542FEE">
              <w:rPr>
                <w:rFonts w:ascii="IBM Plex Sans" w:hAnsi="IBM Plex Sans"/>
                <w:b/>
                <w:bCs/>
                <w:color w:val="000000" w:themeColor="text1"/>
              </w:rPr>
              <w:t>(PM)</w:t>
            </w:r>
          </w:p>
        </w:tc>
        <w:tc>
          <w:tcPr>
            <w:tcW w:w="1851" w:type="dxa"/>
            <w:tcBorders>
              <w:bottom w:val="nil"/>
            </w:tcBorders>
          </w:tcPr>
          <w:p w14:paraId="3DDA2CF2" w14:textId="1B2BA791" w:rsidR="000D01D4" w:rsidRPr="00542FEE" w:rsidRDefault="000D01D4" w:rsidP="00A75F9D">
            <w:pPr>
              <w:pStyle w:val="Style1"/>
              <w:rPr>
                <w:rFonts w:ascii="IBM Plex Sans" w:hAnsi="IBM Plex Sans"/>
              </w:rPr>
            </w:pPr>
          </w:p>
        </w:tc>
        <w:tc>
          <w:tcPr>
            <w:tcW w:w="4855" w:type="dxa"/>
            <w:tcBorders>
              <w:top w:val="single" w:sz="2" w:space="0" w:color="F2F2F2" w:themeColor="background1" w:themeShade="F2"/>
              <w:bottom w:val="nil"/>
            </w:tcBorders>
            <w:shd w:val="clear" w:color="auto" w:fill="auto"/>
          </w:tcPr>
          <w:p w14:paraId="75FB2344" w14:textId="77777777" w:rsidR="000D01D4" w:rsidRPr="00542FEE" w:rsidRDefault="000D01D4" w:rsidP="00EA4AE2">
            <w:pPr>
              <w:pStyle w:val="ListParagraph"/>
              <w:numPr>
                <w:ilvl w:val="0"/>
                <w:numId w:val="20"/>
              </w:numPr>
              <w:rPr>
                <w:rFonts w:ascii="IBM Plex Sans" w:hAnsi="IBM Plex Sans"/>
              </w:rPr>
            </w:pPr>
            <w:r w:rsidRPr="00542FEE">
              <w:rPr>
                <w:rFonts w:ascii="IBM Plex Sans" w:hAnsi="IBM Plex Sans"/>
              </w:rPr>
              <w:t>Oversees daily project activities for UFIT</w:t>
            </w:r>
          </w:p>
          <w:p w14:paraId="3E84E25C" w14:textId="77777777" w:rsidR="000D01D4" w:rsidRPr="00542FEE" w:rsidRDefault="000D01D4" w:rsidP="00EA4AE2">
            <w:pPr>
              <w:pStyle w:val="ListParagraph"/>
              <w:numPr>
                <w:ilvl w:val="0"/>
                <w:numId w:val="20"/>
              </w:numPr>
              <w:rPr>
                <w:rFonts w:ascii="IBM Plex Sans" w:hAnsi="IBM Plex Sans"/>
              </w:rPr>
            </w:pPr>
            <w:r w:rsidRPr="00542FEE">
              <w:rPr>
                <w:rFonts w:ascii="IBM Plex Sans" w:hAnsi="IBM Plex Sans"/>
              </w:rPr>
              <w:t>Manages UFIT project staffing and milestones</w:t>
            </w:r>
          </w:p>
          <w:p w14:paraId="62623E04" w14:textId="6EA080D3" w:rsidR="000D01D4" w:rsidRPr="00542FEE" w:rsidRDefault="000D01D4" w:rsidP="07CBC04D">
            <w:pPr>
              <w:pStyle w:val="ListParagraph"/>
              <w:numPr>
                <w:ilvl w:val="0"/>
                <w:numId w:val="20"/>
              </w:numPr>
              <w:rPr>
                <w:rFonts w:ascii="IBM Plex Sans" w:hAnsi="IBM Plex Sans"/>
              </w:rPr>
            </w:pPr>
            <w:r w:rsidRPr="00542FEE">
              <w:rPr>
                <w:rFonts w:ascii="IBM Plex Sans" w:hAnsi="IBM Plex Sans"/>
              </w:rPr>
              <w:t>Ensures completion of UFIT project deliverables</w:t>
            </w:r>
          </w:p>
        </w:tc>
      </w:tr>
      <w:tr w:rsidR="00EF3B02" w:rsidRPr="00542FEE" w14:paraId="0236E139" w14:textId="77777777" w:rsidTr="096DF61A">
        <w:tc>
          <w:tcPr>
            <w:tcW w:w="2649" w:type="dxa"/>
            <w:tcBorders>
              <w:top w:val="nil"/>
              <w:bottom w:val="nil"/>
            </w:tcBorders>
          </w:tcPr>
          <w:p w14:paraId="276FEE1F" w14:textId="77777777" w:rsidR="00EF3B02" w:rsidRPr="00542FEE" w:rsidRDefault="00EF3B02" w:rsidP="002566E1">
            <w:pPr>
              <w:pStyle w:val="Heading2"/>
              <w:rPr>
                <w:rFonts w:ascii="IBM Plex Sans" w:hAnsi="IBM Plex Sans"/>
              </w:rPr>
            </w:pPr>
          </w:p>
        </w:tc>
        <w:tc>
          <w:tcPr>
            <w:tcW w:w="1851" w:type="dxa"/>
            <w:tcBorders>
              <w:top w:val="nil"/>
              <w:bottom w:val="nil"/>
            </w:tcBorders>
          </w:tcPr>
          <w:p w14:paraId="0C0EE405" w14:textId="77777777" w:rsidR="00EF3B02" w:rsidRPr="00542FEE" w:rsidRDefault="00EF3B02" w:rsidP="00EF3B02">
            <w:pPr>
              <w:pStyle w:val="Style1"/>
              <w:rPr>
                <w:rFonts w:ascii="IBM Plex Sans" w:hAnsi="IBM Plex Sans"/>
              </w:rPr>
            </w:pPr>
          </w:p>
        </w:tc>
        <w:tc>
          <w:tcPr>
            <w:tcW w:w="4855" w:type="dxa"/>
            <w:tcBorders>
              <w:top w:val="nil"/>
              <w:bottom w:val="nil"/>
            </w:tcBorders>
            <w:shd w:val="clear" w:color="auto" w:fill="auto"/>
          </w:tcPr>
          <w:p w14:paraId="324E559B" w14:textId="77777777" w:rsidR="00EF3B02" w:rsidRPr="00542FEE" w:rsidRDefault="00EF3B02" w:rsidP="00EF3B02">
            <w:pPr>
              <w:pStyle w:val="ListParagraph"/>
              <w:ind w:left="360"/>
              <w:rPr>
                <w:rFonts w:ascii="IBM Plex Sans" w:hAnsi="IBM Plex Sans"/>
              </w:rPr>
            </w:pPr>
          </w:p>
        </w:tc>
      </w:tr>
      <w:tr w:rsidR="00EF3B02" w:rsidRPr="00542FEE" w14:paraId="2A68E85B" w14:textId="77777777" w:rsidTr="096DF61A">
        <w:trPr>
          <w:trHeight w:val="216"/>
        </w:trPr>
        <w:tc>
          <w:tcPr>
            <w:tcW w:w="2649" w:type="dxa"/>
            <w:tcBorders>
              <w:top w:val="nil"/>
            </w:tcBorders>
            <w:shd w:val="clear" w:color="auto" w:fill="0021A5"/>
            <w:vAlign w:val="center"/>
          </w:tcPr>
          <w:p w14:paraId="4587C9D6" w14:textId="77777777" w:rsidR="00EF3B02" w:rsidRPr="00542FEE" w:rsidRDefault="00EF3B02" w:rsidP="00C411BF">
            <w:pPr>
              <w:jc w:val="center"/>
              <w:rPr>
                <w:rFonts w:ascii="IBM Plex Sans" w:hAnsi="IBM Plex Sans"/>
                <w:b/>
                <w:bCs/>
                <w:color w:val="FFFFFF" w:themeColor="background1"/>
                <w:sz w:val="18"/>
                <w:szCs w:val="18"/>
              </w:rPr>
            </w:pPr>
            <w:r w:rsidRPr="00542FEE">
              <w:rPr>
                <w:rFonts w:ascii="IBM Plex Sans" w:hAnsi="IBM Plex Sans"/>
                <w:b/>
                <w:bCs/>
                <w:color w:val="FFFFFF" w:themeColor="background1"/>
                <w:sz w:val="18"/>
                <w:szCs w:val="18"/>
              </w:rPr>
              <w:t>Project Role</w:t>
            </w:r>
          </w:p>
        </w:tc>
        <w:tc>
          <w:tcPr>
            <w:tcW w:w="1851" w:type="dxa"/>
            <w:tcBorders>
              <w:top w:val="nil"/>
            </w:tcBorders>
            <w:shd w:val="clear" w:color="auto" w:fill="0021A5"/>
          </w:tcPr>
          <w:p w14:paraId="0556FBE6" w14:textId="77777777" w:rsidR="00EF3B02" w:rsidRPr="00542FEE" w:rsidRDefault="00EF3B02" w:rsidP="00F12BC0">
            <w:pPr>
              <w:rPr>
                <w:rFonts w:ascii="IBM Plex Sans" w:hAnsi="IBM Plex Sans"/>
                <w:b/>
                <w:bCs/>
                <w:color w:val="FFFFFF" w:themeColor="background1"/>
                <w:sz w:val="18"/>
                <w:szCs w:val="18"/>
              </w:rPr>
            </w:pPr>
            <w:r w:rsidRPr="00542FEE">
              <w:rPr>
                <w:rFonts w:ascii="IBM Plex Sans" w:hAnsi="IBM Plex Sans"/>
                <w:b/>
                <w:bCs/>
                <w:color w:val="FFFFFF" w:themeColor="background1"/>
                <w:sz w:val="18"/>
                <w:szCs w:val="18"/>
              </w:rPr>
              <w:t>Person(s)</w:t>
            </w:r>
          </w:p>
        </w:tc>
        <w:tc>
          <w:tcPr>
            <w:tcW w:w="4855" w:type="dxa"/>
            <w:tcBorders>
              <w:top w:val="nil"/>
              <w:bottom w:val="single" w:sz="2" w:space="0" w:color="F2F2F2" w:themeColor="background1" w:themeShade="F2"/>
            </w:tcBorders>
            <w:shd w:val="clear" w:color="auto" w:fill="0021A5"/>
            <w:vAlign w:val="center"/>
          </w:tcPr>
          <w:p w14:paraId="750A6245" w14:textId="77777777" w:rsidR="00EF3B02" w:rsidRPr="00542FEE" w:rsidRDefault="00EF3B02" w:rsidP="00C411BF">
            <w:pPr>
              <w:jc w:val="center"/>
              <w:rPr>
                <w:rFonts w:ascii="IBM Plex Sans" w:hAnsi="IBM Plex Sans"/>
                <w:b/>
                <w:bCs/>
                <w:color w:val="FFFFFF" w:themeColor="background1"/>
                <w:sz w:val="18"/>
                <w:szCs w:val="18"/>
              </w:rPr>
            </w:pPr>
            <w:r w:rsidRPr="00542FEE">
              <w:rPr>
                <w:rFonts w:ascii="IBM Plex Sans" w:hAnsi="IBM Plex Sans"/>
                <w:b/>
                <w:bCs/>
                <w:color w:val="FFFFFF" w:themeColor="background1"/>
                <w:sz w:val="18"/>
                <w:szCs w:val="18"/>
              </w:rPr>
              <w:t>Responsibilities</w:t>
            </w:r>
          </w:p>
        </w:tc>
      </w:tr>
      <w:tr w:rsidR="00567BAC" w:rsidRPr="00542FEE" w14:paraId="59113CB1" w14:textId="77777777" w:rsidTr="096DF61A">
        <w:tc>
          <w:tcPr>
            <w:tcW w:w="2649" w:type="dxa"/>
          </w:tcPr>
          <w:p w14:paraId="42F5B535" w14:textId="57BF2AC3" w:rsidR="00567BAC" w:rsidRPr="00542FEE" w:rsidRDefault="00567BAC" w:rsidP="002566E1">
            <w:pPr>
              <w:rPr>
                <w:rFonts w:ascii="IBM Plex Sans" w:hAnsi="IBM Plex Sans"/>
                <w:b/>
                <w:bCs/>
              </w:rPr>
            </w:pPr>
            <w:r w:rsidRPr="00542FEE">
              <w:rPr>
                <w:rFonts w:ascii="IBM Plex Sans" w:hAnsi="IBM Plex Sans"/>
                <w:b/>
                <w:bCs/>
              </w:rPr>
              <w:t xml:space="preserve">Change </w:t>
            </w:r>
            <w:r w:rsidR="00B90C22" w:rsidRPr="00542FEE">
              <w:rPr>
                <w:rFonts w:ascii="IBM Plex Sans" w:hAnsi="IBM Plex Sans"/>
                <w:b/>
                <w:bCs/>
              </w:rPr>
              <w:t>Control</w:t>
            </w:r>
            <w:r w:rsidRPr="00542FEE">
              <w:rPr>
                <w:rFonts w:ascii="IBM Plex Sans" w:hAnsi="IBM Plex Sans"/>
                <w:b/>
                <w:bCs/>
              </w:rPr>
              <w:t xml:space="preserve"> Lead</w:t>
            </w:r>
          </w:p>
        </w:tc>
        <w:tc>
          <w:tcPr>
            <w:tcW w:w="1851" w:type="dxa"/>
          </w:tcPr>
          <w:p w14:paraId="67359921" w14:textId="74C81A33" w:rsidR="00567BAC" w:rsidRPr="00542FEE" w:rsidRDefault="00567BAC" w:rsidP="00A75F9D">
            <w:pPr>
              <w:pStyle w:val="Style1"/>
              <w:rPr>
                <w:rFonts w:ascii="IBM Plex Sans" w:hAnsi="IBM Plex Sans"/>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5783BE6B" w14:textId="77777777" w:rsidR="00567BAC" w:rsidRPr="00542FEE" w:rsidRDefault="00567BAC" w:rsidP="00EA4AE2">
            <w:pPr>
              <w:pStyle w:val="ListParagraph"/>
              <w:numPr>
                <w:ilvl w:val="0"/>
                <w:numId w:val="20"/>
              </w:numPr>
              <w:rPr>
                <w:rFonts w:ascii="IBM Plex Sans" w:hAnsi="IBM Plex Sans"/>
              </w:rPr>
            </w:pPr>
            <w:r w:rsidRPr="00542FEE">
              <w:rPr>
                <w:rFonts w:ascii="IBM Plex Sans" w:hAnsi="IBM Plex Sans"/>
              </w:rPr>
              <w:t>Host and facilitate change-related discussions, such as change and release, migration, and deployment planning.</w:t>
            </w:r>
          </w:p>
          <w:p w14:paraId="742CEFD3" w14:textId="77777777" w:rsidR="00567BAC" w:rsidRPr="00542FEE" w:rsidRDefault="00567BAC" w:rsidP="00EA4AE2">
            <w:pPr>
              <w:pStyle w:val="ListParagraph"/>
              <w:numPr>
                <w:ilvl w:val="0"/>
                <w:numId w:val="20"/>
              </w:numPr>
              <w:rPr>
                <w:rFonts w:ascii="IBM Plex Sans" w:hAnsi="IBM Plex Sans"/>
              </w:rPr>
            </w:pPr>
            <w:r w:rsidRPr="00542FEE">
              <w:rPr>
                <w:rFonts w:ascii="IBM Plex Sans" w:hAnsi="IBM Plex Sans"/>
              </w:rPr>
              <w:t>Ensure project and deployment plans abide by Restrictive Change Windows and Change Management procedures.</w:t>
            </w:r>
          </w:p>
          <w:p w14:paraId="7AF97380" w14:textId="1E676BBD" w:rsidR="00567BAC" w:rsidRPr="00542FEE" w:rsidRDefault="47CF2657" w:rsidP="00EA4AE2">
            <w:pPr>
              <w:pStyle w:val="ListParagraph"/>
              <w:numPr>
                <w:ilvl w:val="0"/>
                <w:numId w:val="20"/>
              </w:numPr>
              <w:rPr>
                <w:rFonts w:ascii="IBM Plex Sans" w:hAnsi="IBM Plex Sans"/>
              </w:rPr>
            </w:pPr>
            <w:r w:rsidRPr="00542FEE">
              <w:rPr>
                <w:rFonts w:ascii="IBM Plex Sans" w:hAnsi="IBM Plex Sans"/>
              </w:rPr>
              <w:t>Submit myIT Change Requests for deployments to various system instances throughout project life cycle, including TST, QAT, and PRD.</w:t>
            </w:r>
          </w:p>
          <w:p w14:paraId="4ED0ED76" w14:textId="77777777" w:rsidR="00567BAC" w:rsidRPr="00542FEE" w:rsidRDefault="00567BAC" w:rsidP="00EA4AE2">
            <w:pPr>
              <w:pStyle w:val="ListParagraph"/>
              <w:numPr>
                <w:ilvl w:val="0"/>
                <w:numId w:val="20"/>
              </w:numPr>
              <w:rPr>
                <w:rFonts w:ascii="IBM Plex Sans" w:hAnsi="IBM Plex Sans"/>
              </w:rPr>
            </w:pPr>
            <w:r w:rsidRPr="00542FEE">
              <w:rPr>
                <w:rFonts w:ascii="IBM Plex Sans" w:hAnsi="IBM Plex Sans"/>
              </w:rPr>
              <w:lastRenderedPageBreak/>
              <w:t>Submit any PPM "UF - Migration" requests as needed by the UFIT Change Control Team.</w:t>
            </w:r>
          </w:p>
          <w:p w14:paraId="40329A5D" w14:textId="56781D07" w:rsidR="00567BAC" w:rsidRPr="00542FEE" w:rsidRDefault="00567BAC" w:rsidP="00EA4AE2">
            <w:pPr>
              <w:pStyle w:val="ListParagraph"/>
              <w:numPr>
                <w:ilvl w:val="0"/>
                <w:numId w:val="20"/>
              </w:numPr>
              <w:rPr>
                <w:rFonts w:ascii="IBM Plex Sans" w:hAnsi="IBM Plex Sans"/>
              </w:rPr>
            </w:pPr>
            <w:r w:rsidRPr="00542FEE">
              <w:rPr>
                <w:rFonts w:ascii="IBM Plex Sans" w:hAnsi="IBM Plex Sans"/>
              </w:rPr>
              <w:t>Post and manage all project-related IT Alerts.</w:t>
            </w:r>
          </w:p>
          <w:p w14:paraId="0E406FE4" w14:textId="03115FD2" w:rsidR="00567BAC" w:rsidRPr="00542FEE" w:rsidRDefault="00567BAC" w:rsidP="00EA4AE2">
            <w:pPr>
              <w:pStyle w:val="ListParagraph"/>
              <w:numPr>
                <w:ilvl w:val="0"/>
                <w:numId w:val="20"/>
              </w:numPr>
              <w:rPr>
                <w:rFonts w:ascii="IBM Plex Sans" w:hAnsi="IBM Plex Sans"/>
              </w:rPr>
            </w:pPr>
            <w:r w:rsidRPr="00542FEE">
              <w:rPr>
                <w:rFonts w:ascii="IBM Plex Sans" w:hAnsi="IBM Plex Sans"/>
              </w:rPr>
              <w:t>Ensure all project-related changes are tracked and controlled. Report any changes to the Project Manager so they can obtain project sponsor approval.</w:t>
            </w:r>
          </w:p>
        </w:tc>
      </w:tr>
      <w:tr w:rsidR="00567BAC" w:rsidRPr="00542FEE" w14:paraId="4120DD2C" w14:textId="77777777" w:rsidTr="096DF61A">
        <w:tc>
          <w:tcPr>
            <w:tcW w:w="2649" w:type="dxa"/>
          </w:tcPr>
          <w:p w14:paraId="4E0DFAE1" w14:textId="4BE9845E" w:rsidR="00567BAC" w:rsidRPr="00542FEE" w:rsidRDefault="00567BAC" w:rsidP="002566E1">
            <w:pPr>
              <w:rPr>
                <w:rFonts w:ascii="IBM Plex Sans" w:hAnsi="IBM Plex Sans"/>
                <w:b/>
                <w:bCs/>
              </w:rPr>
            </w:pPr>
            <w:r w:rsidRPr="00542FEE">
              <w:rPr>
                <w:rFonts w:ascii="IBM Plex Sans" w:hAnsi="IBM Plex Sans"/>
                <w:b/>
                <w:bCs/>
              </w:rPr>
              <w:lastRenderedPageBreak/>
              <w:t xml:space="preserve">Communications Lead </w:t>
            </w:r>
          </w:p>
        </w:tc>
        <w:tc>
          <w:tcPr>
            <w:tcW w:w="1851" w:type="dxa"/>
          </w:tcPr>
          <w:p w14:paraId="095E62D5" w14:textId="3BA1FD08" w:rsidR="00567BAC" w:rsidRPr="00542FEE" w:rsidRDefault="00567BAC" w:rsidP="00A75F9D">
            <w:pPr>
              <w:pStyle w:val="Style1"/>
              <w:rPr>
                <w:rFonts w:ascii="IBM Plex Sans" w:hAnsi="IBM Plex Sans"/>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632D42FB" w14:textId="5B7663E9" w:rsidR="00567BAC" w:rsidRPr="00542FEE" w:rsidRDefault="00567BAC" w:rsidP="00EA4AE2">
            <w:pPr>
              <w:pStyle w:val="ListParagraph"/>
              <w:numPr>
                <w:ilvl w:val="0"/>
                <w:numId w:val="20"/>
              </w:numPr>
              <w:rPr>
                <w:rFonts w:ascii="IBM Plex Sans" w:hAnsi="IBM Plex Sans"/>
              </w:rPr>
            </w:pPr>
            <w:r w:rsidRPr="00542FEE">
              <w:rPr>
                <w:rFonts w:ascii="IBM Plex Sans" w:hAnsi="IBM Plex Sans"/>
              </w:rPr>
              <w:t>Assemble a Communication Plan</w:t>
            </w:r>
            <w:r w:rsidR="00F91927" w:rsidRPr="00542FEE">
              <w:rPr>
                <w:rFonts w:ascii="IBM Plex Sans" w:hAnsi="IBM Plex Sans"/>
              </w:rPr>
              <w:t>.</w:t>
            </w:r>
            <w:r w:rsidRPr="00542FEE">
              <w:rPr>
                <w:rFonts w:ascii="IBM Plex Sans" w:hAnsi="IBM Plex Sans"/>
              </w:rPr>
              <w:t xml:space="preserve"> Review with Project Manager, Business Relations Manager and project team for approval.</w:t>
            </w:r>
          </w:p>
          <w:p w14:paraId="5A6F7179" w14:textId="67E3D94E" w:rsidR="00567BAC" w:rsidRPr="00542FEE" w:rsidRDefault="00567BAC" w:rsidP="00EA4AE2">
            <w:pPr>
              <w:pStyle w:val="ListParagraph"/>
              <w:numPr>
                <w:ilvl w:val="0"/>
                <w:numId w:val="20"/>
              </w:numPr>
              <w:rPr>
                <w:rFonts w:ascii="IBM Plex Sans" w:hAnsi="IBM Plex Sans"/>
              </w:rPr>
            </w:pPr>
            <w:r w:rsidRPr="00542FEE">
              <w:rPr>
                <w:rFonts w:ascii="IBM Plex Sans" w:hAnsi="IBM Plex Sans"/>
              </w:rPr>
              <w:t>Identify purpose, audience and method of delivery for each project-related communication.</w:t>
            </w:r>
          </w:p>
          <w:p w14:paraId="00610414" w14:textId="77777777" w:rsidR="00567BAC" w:rsidRPr="00542FEE" w:rsidRDefault="00567BAC" w:rsidP="00EA4AE2">
            <w:pPr>
              <w:pStyle w:val="ListParagraph"/>
              <w:numPr>
                <w:ilvl w:val="0"/>
                <w:numId w:val="20"/>
              </w:numPr>
              <w:rPr>
                <w:rFonts w:ascii="IBM Plex Sans" w:hAnsi="IBM Plex Sans"/>
              </w:rPr>
            </w:pPr>
            <w:r w:rsidRPr="00542FEE">
              <w:rPr>
                <w:rFonts w:ascii="IBM Plex Sans" w:hAnsi="IBM Plex Sans"/>
              </w:rPr>
              <w:t>Develop all written communications. Review with project team and sponsors prior to deploying any communications.</w:t>
            </w:r>
          </w:p>
          <w:p w14:paraId="050237BC" w14:textId="4D6D8121" w:rsidR="00567BAC" w:rsidRPr="00542FEE" w:rsidRDefault="00567BAC" w:rsidP="07CBC04D">
            <w:pPr>
              <w:pStyle w:val="ListParagraph"/>
              <w:numPr>
                <w:ilvl w:val="0"/>
                <w:numId w:val="20"/>
              </w:numPr>
              <w:rPr>
                <w:rFonts w:ascii="IBM Plex Sans" w:hAnsi="IBM Plex Sans"/>
                <w:sz w:val="21"/>
                <w:szCs w:val="21"/>
              </w:rPr>
            </w:pPr>
            <w:r w:rsidRPr="00542FEE">
              <w:rPr>
                <w:rFonts w:ascii="IBM Plex Sans" w:hAnsi="IBM Plex Sans"/>
              </w:rPr>
              <w:t>Act as a consultant for any project-related training being developed throughout the project.</w:t>
            </w:r>
          </w:p>
        </w:tc>
      </w:tr>
      <w:tr w:rsidR="00567BAC" w:rsidRPr="00542FEE" w14:paraId="17135408" w14:textId="77777777" w:rsidTr="096DF61A">
        <w:tc>
          <w:tcPr>
            <w:tcW w:w="2649" w:type="dxa"/>
          </w:tcPr>
          <w:p w14:paraId="2E8701FC" w14:textId="104C14B1" w:rsidR="00567BAC" w:rsidRPr="00542FEE" w:rsidRDefault="00441352" w:rsidP="002566E1">
            <w:pPr>
              <w:rPr>
                <w:rFonts w:ascii="IBM Plex Sans" w:hAnsi="IBM Plex Sans"/>
                <w:b/>
                <w:bCs/>
              </w:rPr>
            </w:pPr>
            <w:r w:rsidRPr="00542FEE">
              <w:rPr>
                <w:rFonts w:ascii="IBM Plex Sans" w:hAnsi="IBM Plex Sans"/>
                <w:b/>
                <w:bCs/>
              </w:rPr>
              <w:t xml:space="preserve">Customer </w:t>
            </w:r>
            <w:r w:rsidR="00567BAC" w:rsidRPr="00542FEE">
              <w:rPr>
                <w:rFonts w:ascii="IBM Plex Sans" w:hAnsi="IBM Plex Sans"/>
                <w:b/>
                <w:bCs/>
              </w:rPr>
              <w:t>Functional Lead</w:t>
            </w:r>
          </w:p>
        </w:tc>
        <w:tc>
          <w:tcPr>
            <w:tcW w:w="1851" w:type="dxa"/>
          </w:tcPr>
          <w:p w14:paraId="0C63FE36" w14:textId="5074E1F7" w:rsidR="00567BAC" w:rsidRPr="00542FEE" w:rsidRDefault="00567BAC" w:rsidP="00A75F9D">
            <w:pPr>
              <w:pStyle w:val="Style1"/>
              <w:rPr>
                <w:rFonts w:ascii="IBM Plex Sans" w:hAnsi="IBM Plex Sans"/>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3BE90CDC" w14:textId="2246FBCE" w:rsidR="00567BAC" w:rsidRPr="00542FEE" w:rsidRDefault="00567BAC" w:rsidP="07CBC04D">
            <w:pPr>
              <w:numPr>
                <w:ilvl w:val="0"/>
                <w:numId w:val="15"/>
              </w:numPr>
              <w:shd w:val="clear" w:color="auto" w:fill="FFFFFF" w:themeFill="background1"/>
              <w:spacing w:beforeAutospacing="1" w:after="100" w:afterAutospacing="1"/>
              <w:rPr>
                <w:rFonts w:ascii="IBM Plex Sans" w:hAnsi="IBM Plex Sans" w:cs="Segoe UI"/>
              </w:rPr>
            </w:pPr>
            <w:r w:rsidRPr="00542FEE">
              <w:rPr>
                <w:rFonts w:ascii="IBM Plex Sans" w:hAnsi="IBM Plex Sans" w:cs="Segoe UI"/>
              </w:rPr>
              <w:t>Support Analyst in documenting functional requirements.</w:t>
            </w:r>
          </w:p>
          <w:p w14:paraId="769F3015" w14:textId="76ED438D" w:rsidR="00567BAC" w:rsidRPr="00542FEE" w:rsidRDefault="00567BAC" w:rsidP="07CBC04D">
            <w:pPr>
              <w:numPr>
                <w:ilvl w:val="0"/>
                <w:numId w:val="15"/>
              </w:numPr>
              <w:shd w:val="clear" w:color="auto" w:fill="FFFFFF" w:themeFill="background1"/>
              <w:spacing w:beforeAutospacing="1" w:after="100" w:afterAutospacing="1"/>
              <w:rPr>
                <w:rFonts w:ascii="IBM Plex Sans" w:hAnsi="IBM Plex Sans" w:cs="Segoe UI"/>
              </w:rPr>
            </w:pPr>
            <w:r w:rsidRPr="00542FEE">
              <w:rPr>
                <w:rFonts w:ascii="IBM Plex Sans" w:hAnsi="IBM Plex Sans" w:cs="Segoe UI"/>
              </w:rPr>
              <w:t>Identifies and documents functional use cases</w:t>
            </w:r>
            <w:r w:rsidR="00EF3B02" w:rsidRPr="00542FEE">
              <w:rPr>
                <w:rFonts w:ascii="IBM Plex Sans" w:hAnsi="IBM Plex Sans" w:cs="Segoe UI"/>
              </w:rPr>
              <w:t>.</w:t>
            </w:r>
            <w:r w:rsidRPr="00542FEE">
              <w:rPr>
                <w:rFonts w:ascii="IBM Plex Sans" w:hAnsi="IBM Plex Sans" w:cs="Segoe UI"/>
              </w:rPr>
              <w:t xml:space="preserve"> Reviews functional use cases with project team for accuracy and validity. </w:t>
            </w:r>
          </w:p>
          <w:p w14:paraId="54047F80" w14:textId="77777777" w:rsidR="00567BAC" w:rsidRPr="00542FEE" w:rsidRDefault="00567BAC" w:rsidP="07CBC04D">
            <w:pPr>
              <w:numPr>
                <w:ilvl w:val="0"/>
                <w:numId w:val="15"/>
              </w:numPr>
              <w:shd w:val="clear" w:color="auto" w:fill="FFFFFF" w:themeFill="background1"/>
              <w:spacing w:beforeAutospacing="1" w:after="100" w:afterAutospacing="1"/>
              <w:rPr>
                <w:rFonts w:ascii="IBM Plex Sans" w:hAnsi="IBM Plex Sans" w:cs="Segoe UI"/>
              </w:rPr>
            </w:pPr>
            <w:r w:rsidRPr="00542FEE">
              <w:rPr>
                <w:rFonts w:ascii="IBM Plex Sans" w:hAnsi="IBM Plex Sans" w:cs="Segoe UI"/>
              </w:rPr>
              <w:t>Document and provide Functional Sponsor functional design recommendations, based on requirements. Obtain sponsor approval of functional design.</w:t>
            </w:r>
          </w:p>
          <w:p w14:paraId="731C130A" w14:textId="634494B4" w:rsidR="00567BAC" w:rsidRPr="00542FEE" w:rsidRDefault="00567BAC" w:rsidP="07CBC04D">
            <w:pPr>
              <w:numPr>
                <w:ilvl w:val="0"/>
                <w:numId w:val="15"/>
              </w:numPr>
              <w:shd w:val="clear" w:color="auto" w:fill="FFFFFF" w:themeFill="background1"/>
              <w:spacing w:beforeAutospacing="1" w:after="100" w:afterAutospacing="1"/>
              <w:rPr>
                <w:rFonts w:ascii="IBM Plex Sans" w:hAnsi="IBM Plex Sans" w:cs="Segoe UI"/>
              </w:rPr>
            </w:pPr>
            <w:r w:rsidRPr="00542FEE">
              <w:rPr>
                <w:rFonts w:ascii="IBM Plex Sans" w:hAnsi="IBM Plex Sans" w:cs="Segoe UI"/>
              </w:rPr>
              <w:t>Manage and assist functional project team members in development of project deliverables to meet functional requirements, including product configurations and customizations.</w:t>
            </w:r>
          </w:p>
        </w:tc>
      </w:tr>
      <w:tr w:rsidR="0084239D" w:rsidRPr="00542FEE" w14:paraId="04F238AC" w14:textId="77777777" w:rsidTr="096DF61A">
        <w:trPr>
          <w:trHeight w:val="216"/>
        </w:trPr>
        <w:tc>
          <w:tcPr>
            <w:tcW w:w="2649" w:type="dxa"/>
            <w:shd w:val="clear" w:color="auto" w:fill="auto"/>
            <w:vAlign w:val="center"/>
          </w:tcPr>
          <w:p w14:paraId="4B8E0696" w14:textId="77777777" w:rsidR="0084239D" w:rsidRPr="00542FEE" w:rsidRDefault="0084239D" w:rsidP="00DD63D8">
            <w:pPr>
              <w:jc w:val="center"/>
              <w:rPr>
                <w:rFonts w:ascii="IBM Plex Sans" w:hAnsi="IBM Plex Sans"/>
                <w:b/>
                <w:bCs/>
                <w:color w:val="FFFFFF" w:themeColor="background1"/>
              </w:rPr>
            </w:pPr>
          </w:p>
        </w:tc>
        <w:tc>
          <w:tcPr>
            <w:tcW w:w="1851" w:type="dxa"/>
            <w:shd w:val="clear" w:color="auto" w:fill="auto"/>
          </w:tcPr>
          <w:p w14:paraId="229F92BE" w14:textId="77777777" w:rsidR="0084239D" w:rsidRPr="00542FEE" w:rsidRDefault="0084239D" w:rsidP="00F12BC0">
            <w:pPr>
              <w:rPr>
                <w:rFonts w:ascii="IBM Plex Sans" w:hAnsi="IBM Plex Sans"/>
                <w:b/>
                <w:bCs/>
                <w:color w:val="FFFFFF" w:themeColor="background1"/>
              </w:rPr>
            </w:pPr>
          </w:p>
        </w:tc>
        <w:tc>
          <w:tcPr>
            <w:tcW w:w="4855" w:type="dxa"/>
            <w:tcBorders>
              <w:bottom w:val="single" w:sz="2" w:space="0" w:color="F2F2F2" w:themeColor="background1" w:themeShade="F2"/>
            </w:tcBorders>
            <w:shd w:val="clear" w:color="auto" w:fill="auto"/>
            <w:vAlign w:val="center"/>
          </w:tcPr>
          <w:p w14:paraId="5ECD4C3A" w14:textId="77777777" w:rsidR="0084239D" w:rsidRPr="00542FEE" w:rsidRDefault="0084239D" w:rsidP="00DD63D8">
            <w:pPr>
              <w:jc w:val="center"/>
              <w:rPr>
                <w:rFonts w:ascii="IBM Plex Sans" w:hAnsi="IBM Plex Sans"/>
                <w:b/>
                <w:bCs/>
                <w:color w:val="FFFFFF" w:themeColor="background1"/>
              </w:rPr>
            </w:pPr>
          </w:p>
        </w:tc>
      </w:tr>
      <w:tr w:rsidR="0084239D" w:rsidRPr="00542FEE" w14:paraId="13650CA4" w14:textId="77777777" w:rsidTr="096DF61A">
        <w:trPr>
          <w:trHeight w:val="216"/>
        </w:trPr>
        <w:tc>
          <w:tcPr>
            <w:tcW w:w="2649" w:type="dxa"/>
            <w:shd w:val="clear" w:color="auto" w:fill="0021A5"/>
            <w:vAlign w:val="center"/>
          </w:tcPr>
          <w:p w14:paraId="2F6A489B" w14:textId="77777777" w:rsidR="0084239D" w:rsidRPr="00542FEE" w:rsidRDefault="0084239D" w:rsidP="00DD63D8">
            <w:pPr>
              <w:jc w:val="center"/>
              <w:rPr>
                <w:rFonts w:ascii="IBM Plex Sans" w:hAnsi="IBM Plex Sans"/>
                <w:b/>
                <w:bCs/>
                <w:color w:val="FFFFFF" w:themeColor="background1"/>
                <w:sz w:val="18"/>
                <w:szCs w:val="18"/>
              </w:rPr>
            </w:pPr>
            <w:r w:rsidRPr="00542FEE">
              <w:rPr>
                <w:rFonts w:ascii="IBM Plex Sans" w:hAnsi="IBM Plex Sans"/>
                <w:b/>
                <w:bCs/>
                <w:color w:val="FFFFFF" w:themeColor="background1"/>
                <w:sz w:val="18"/>
                <w:szCs w:val="18"/>
              </w:rPr>
              <w:t>Project Role</w:t>
            </w:r>
          </w:p>
        </w:tc>
        <w:tc>
          <w:tcPr>
            <w:tcW w:w="1851" w:type="dxa"/>
            <w:shd w:val="clear" w:color="auto" w:fill="0021A5"/>
          </w:tcPr>
          <w:p w14:paraId="1B702645" w14:textId="77777777" w:rsidR="0084239D" w:rsidRPr="00542FEE" w:rsidRDefault="0084239D" w:rsidP="00F12BC0">
            <w:pPr>
              <w:rPr>
                <w:rFonts w:ascii="IBM Plex Sans" w:hAnsi="IBM Plex Sans"/>
                <w:b/>
                <w:bCs/>
                <w:color w:val="FFFFFF" w:themeColor="background1"/>
                <w:sz w:val="18"/>
                <w:szCs w:val="18"/>
              </w:rPr>
            </w:pPr>
            <w:r w:rsidRPr="00542FEE">
              <w:rPr>
                <w:rFonts w:ascii="IBM Plex Sans" w:hAnsi="IBM Plex Sans"/>
                <w:b/>
                <w:bCs/>
                <w:color w:val="FFFFFF" w:themeColor="background1"/>
                <w:sz w:val="18"/>
                <w:szCs w:val="18"/>
              </w:rPr>
              <w:t>Person(s)</w:t>
            </w:r>
          </w:p>
        </w:tc>
        <w:tc>
          <w:tcPr>
            <w:tcW w:w="4855" w:type="dxa"/>
            <w:tcBorders>
              <w:bottom w:val="single" w:sz="2" w:space="0" w:color="F2F2F2" w:themeColor="background1" w:themeShade="F2"/>
            </w:tcBorders>
            <w:shd w:val="clear" w:color="auto" w:fill="0021A5"/>
            <w:vAlign w:val="center"/>
          </w:tcPr>
          <w:p w14:paraId="3878F53E" w14:textId="77777777" w:rsidR="0084239D" w:rsidRPr="00542FEE" w:rsidRDefault="0084239D" w:rsidP="00DD63D8">
            <w:pPr>
              <w:jc w:val="center"/>
              <w:rPr>
                <w:rFonts w:ascii="IBM Plex Sans" w:hAnsi="IBM Plex Sans"/>
                <w:b/>
                <w:bCs/>
                <w:color w:val="FFFFFF" w:themeColor="background1"/>
                <w:sz w:val="18"/>
                <w:szCs w:val="18"/>
              </w:rPr>
            </w:pPr>
            <w:r w:rsidRPr="00542FEE">
              <w:rPr>
                <w:rFonts w:ascii="IBM Plex Sans" w:hAnsi="IBM Plex Sans"/>
                <w:b/>
                <w:bCs/>
                <w:color w:val="FFFFFF" w:themeColor="background1"/>
                <w:sz w:val="18"/>
                <w:szCs w:val="18"/>
              </w:rPr>
              <w:t>Responsibilities</w:t>
            </w:r>
          </w:p>
        </w:tc>
      </w:tr>
      <w:tr w:rsidR="00426D37" w:rsidRPr="00542FEE" w14:paraId="26D4D26A" w14:textId="77777777" w:rsidTr="096DF61A">
        <w:tc>
          <w:tcPr>
            <w:tcW w:w="2649" w:type="dxa"/>
          </w:tcPr>
          <w:p w14:paraId="1CACBDBF" w14:textId="77777777" w:rsidR="00161D02" w:rsidRPr="00542FEE" w:rsidRDefault="00426D37" w:rsidP="002566E1">
            <w:pPr>
              <w:rPr>
                <w:rFonts w:ascii="IBM Plex Sans" w:hAnsi="IBM Plex Sans"/>
                <w:b/>
                <w:bCs/>
              </w:rPr>
            </w:pPr>
            <w:r w:rsidRPr="00542FEE">
              <w:rPr>
                <w:rFonts w:ascii="IBM Plex Sans" w:hAnsi="IBM Plex Sans"/>
                <w:b/>
                <w:bCs/>
              </w:rPr>
              <w:t xml:space="preserve">Subject Matter Expert </w:t>
            </w:r>
          </w:p>
          <w:p w14:paraId="6CEBA461" w14:textId="11333540" w:rsidR="00426D37" w:rsidRPr="00542FEE" w:rsidRDefault="00567BAC" w:rsidP="002566E1">
            <w:pPr>
              <w:rPr>
                <w:rFonts w:ascii="IBM Plex Sans" w:hAnsi="IBM Plex Sans"/>
                <w:b/>
                <w:bCs/>
              </w:rPr>
            </w:pPr>
            <w:r w:rsidRPr="00542FEE">
              <w:rPr>
                <w:rFonts w:ascii="IBM Plex Sans" w:hAnsi="IBM Plex Sans"/>
                <w:b/>
                <w:bCs/>
              </w:rPr>
              <w:t>(</w:t>
            </w:r>
            <w:r w:rsidR="002566E1" w:rsidRPr="00542FEE">
              <w:rPr>
                <w:rFonts w:ascii="IBM Plex Sans" w:hAnsi="IBM Plex Sans"/>
                <w:b/>
                <w:bCs/>
              </w:rPr>
              <w:t>p</w:t>
            </w:r>
            <w:r w:rsidRPr="00542FEE">
              <w:rPr>
                <w:rFonts w:ascii="IBM Plex Sans" w:hAnsi="IBM Plex Sans"/>
                <w:b/>
                <w:bCs/>
              </w:rPr>
              <w:t xml:space="preserve">er </w:t>
            </w:r>
            <w:r w:rsidR="002566E1" w:rsidRPr="00542FEE">
              <w:rPr>
                <w:rFonts w:ascii="IBM Plex Sans" w:hAnsi="IBM Plex Sans"/>
                <w:b/>
                <w:bCs/>
              </w:rPr>
              <w:t>t</w:t>
            </w:r>
            <w:r w:rsidRPr="00542FEE">
              <w:rPr>
                <w:rFonts w:ascii="IBM Plex Sans" w:hAnsi="IBM Plex Sans"/>
                <w:b/>
                <w:bCs/>
              </w:rPr>
              <w:t>opic)</w:t>
            </w:r>
          </w:p>
        </w:tc>
        <w:tc>
          <w:tcPr>
            <w:tcW w:w="1851" w:type="dxa"/>
          </w:tcPr>
          <w:p w14:paraId="270E09A9" w14:textId="2F0D9434" w:rsidR="00426D37" w:rsidRPr="00542FEE" w:rsidRDefault="00426D37" w:rsidP="00A75F9D">
            <w:pPr>
              <w:pStyle w:val="Style1"/>
              <w:rPr>
                <w:rFonts w:ascii="IBM Plex Sans" w:hAnsi="IBM Plex Sans"/>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60956BF0" w14:textId="3F27244C" w:rsidR="00426D37" w:rsidRPr="00542FEE" w:rsidRDefault="00426D37" w:rsidP="00EA4AE2">
            <w:pPr>
              <w:pStyle w:val="ListParagraph"/>
              <w:numPr>
                <w:ilvl w:val="0"/>
                <w:numId w:val="39"/>
              </w:numPr>
              <w:ind w:left="360"/>
              <w:rPr>
                <w:rFonts w:ascii="IBM Plex Sans" w:hAnsi="IBM Plex Sans"/>
                <w:color w:val="000000" w:themeColor="text1"/>
              </w:rPr>
            </w:pPr>
            <w:r w:rsidRPr="00542FEE">
              <w:rPr>
                <w:rFonts w:ascii="IBM Plex Sans" w:hAnsi="IBM Plex Sans"/>
                <w:color w:val="000000" w:themeColor="text1"/>
              </w:rPr>
              <w:t>Provides business expertise and knowledge that feeds into configuration decisions</w:t>
            </w:r>
          </w:p>
          <w:p w14:paraId="5F5AC455" w14:textId="4E432A5D" w:rsidR="00426D37" w:rsidRPr="00542FEE" w:rsidRDefault="00567BAC" w:rsidP="00EA4AE2">
            <w:pPr>
              <w:pStyle w:val="ListParagraph"/>
              <w:numPr>
                <w:ilvl w:val="0"/>
                <w:numId w:val="39"/>
              </w:numPr>
              <w:ind w:left="360"/>
              <w:rPr>
                <w:rFonts w:ascii="IBM Plex Sans" w:hAnsi="IBM Plex Sans"/>
                <w:color w:val="000000" w:themeColor="text1"/>
              </w:rPr>
            </w:pPr>
            <w:r w:rsidRPr="00542FEE">
              <w:rPr>
                <w:rFonts w:ascii="IBM Plex Sans" w:hAnsi="IBM Plex Sans"/>
                <w:color w:val="000000" w:themeColor="text1"/>
              </w:rPr>
              <w:t>Helps d</w:t>
            </w:r>
            <w:r w:rsidR="00426D37" w:rsidRPr="00542FEE">
              <w:rPr>
                <w:rFonts w:ascii="IBM Plex Sans" w:hAnsi="IBM Plex Sans"/>
                <w:color w:val="000000" w:themeColor="text1"/>
              </w:rPr>
              <w:t xml:space="preserve">evelop use cases required for </w:t>
            </w:r>
            <w:bookmarkStart w:id="1" w:name="_Int_i1UHX5ZA"/>
            <w:r w:rsidR="00426D37" w:rsidRPr="00542FEE">
              <w:rPr>
                <w:rFonts w:ascii="IBM Plex Sans" w:hAnsi="IBM Plex Sans"/>
                <w:color w:val="000000" w:themeColor="text1"/>
              </w:rPr>
              <w:t>UAT</w:t>
            </w:r>
            <w:bookmarkEnd w:id="1"/>
          </w:p>
          <w:p w14:paraId="74060AAF" w14:textId="6DF69B8E" w:rsidR="00426D37" w:rsidRPr="00542FEE" w:rsidRDefault="00567BAC" w:rsidP="07CBC04D">
            <w:pPr>
              <w:pStyle w:val="ListParagraph"/>
              <w:numPr>
                <w:ilvl w:val="0"/>
                <w:numId w:val="39"/>
              </w:numPr>
              <w:ind w:left="360"/>
              <w:rPr>
                <w:rFonts w:ascii="IBM Plex Sans" w:hAnsi="IBM Plex Sans"/>
                <w:color w:val="000000" w:themeColor="text1"/>
              </w:rPr>
            </w:pPr>
            <w:r w:rsidRPr="00542FEE">
              <w:rPr>
                <w:rFonts w:ascii="IBM Plex Sans" w:hAnsi="IBM Plex Sans"/>
                <w:color w:val="000000" w:themeColor="text1"/>
              </w:rPr>
              <w:t>Participates in</w:t>
            </w:r>
            <w:r w:rsidR="00426D37" w:rsidRPr="00542FEE">
              <w:rPr>
                <w:rFonts w:ascii="IBM Plex Sans" w:hAnsi="IBM Plex Sans"/>
                <w:color w:val="000000" w:themeColor="text1"/>
              </w:rPr>
              <w:t xml:space="preserve"> UAT</w:t>
            </w:r>
          </w:p>
        </w:tc>
      </w:tr>
      <w:tr w:rsidR="00567BAC" w:rsidRPr="00542FEE" w14:paraId="717406C5" w14:textId="77777777" w:rsidTr="096DF61A">
        <w:tc>
          <w:tcPr>
            <w:tcW w:w="2649" w:type="dxa"/>
          </w:tcPr>
          <w:p w14:paraId="53441F59" w14:textId="7F996B22" w:rsidR="00567BAC" w:rsidRPr="00542FEE" w:rsidRDefault="00567BAC" w:rsidP="002566E1">
            <w:pPr>
              <w:rPr>
                <w:rFonts w:ascii="IBM Plex Sans" w:hAnsi="IBM Plex Sans"/>
                <w:b/>
                <w:bCs/>
              </w:rPr>
            </w:pPr>
            <w:r w:rsidRPr="00542FEE">
              <w:rPr>
                <w:rFonts w:ascii="IBM Plex Sans" w:hAnsi="IBM Plex Sans"/>
                <w:b/>
                <w:bCs/>
              </w:rPr>
              <w:lastRenderedPageBreak/>
              <w:t>Technical Lead</w:t>
            </w:r>
          </w:p>
        </w:tc>
        <w:tc>
          <w:tcPr>
            <w:tcW w:w="1851" w:type="dxa"/>
          </w:tcPr>
          <w:p w14:paraId="77738E71" w14:textId="36FB4FB4" w:rsidR="00567BAC" w:rsidRPr="00542FEE" w:rsidRDefault="00567BAC" w:rsidP="00A75F9D">
            <w:pPr>
              <w:pStyle w:val="Style1"/>
              <w:rPr>
                <w:rFonts w:ascii="IBM Plex Sans" w:hAnsi="IBM Plex Sans"/>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4BA8D2CE" w14:textId="77777777" w:rsidR="00567BAC" w:rsidRPr="00542FEE" w:rsidRDefault="00567BAC" w:rsidP="00567BAC">
            <w:pPr>
              <w:numPr>
                <w:ilvl w:val="0"/>
                <w:numId w:val="15"/>
              </w:numPr>
              <w:shd w:val="clear" w:color="auto" w:fill="FFFFFF"/>
              <w:spacing w:beforeAutospacing="1" w:after="100" w:afterAutospacing="1"/>
              <w:rPr>
                <w:rFonts w:ascii="IBM Plex Sans" w:hAnsi="IBM Plex Sans" w:cs="Segoe UI"/>
                <w:color w:val="000000" w:themeColor="text1"/>
              </w:rPr>
            </w:pPr>
            <w:r w:rsidRPr="00542FEE">
              <w:rPr>
                <w:rFonts w:ascii="IBM Plex Sans" w:hAnsi="IBM Plex Sans" w:cs="Segoe UI"/>
                <w:color w:val="000000" w:themeColor="text1"/>
              </w:rPr>
              <w:t>Support Business Analyst in documenting technical requirements.</w:t>
            </w:r>
          </w:p>
          <w:p w14:paraId="26AC14BC" w14:textId="3AB24359" w:rsidR="00567BAC" w:rsidRPr="00542FEE" w:rsidRDefault="00567BAC" w:rsidP="00567BAC">
            <w:pPr>
              <w:numPr>
                <w:ilvl w:val="0"/>
                <w:numId w:val="15"/>
              </w:numPr>
              <w:shd w:val="clear" w:color="auto" w:fill="FFFFFF"/>
              <w:spacing w:beforeAutospacing="1" w:after="100" w:afterAutospacing="1"/>
              <w:rPr>
                <w:rFonts w:ascii="IBM Plex Sans" w:hAnsi="IBM Plex Sans" w:cs="Segoe UI"/>
                <w:color w:val="000000" w:themeColor="text1"/>
              </w:rPr>
            </w:pPr>
            <w:r w:rsidRPr="00542FEE">
              <w:rPr>
                <w:rFonts w:ascii="IBM Plex Sans" w:hAnsi="IBM Plex Sans" w:cs="Segoe UI"/>
                <w:color w:val="000000" w:themeColor="text1"/>
              </w:rPr>
              <w:t>Identifies and documents technical use cases (if any). Reviews technical use cases with project team for accuracy and validity. Ensure Test Lead is aware of any testing required for technical requirements.</w:t>
            </w:r>
          </w:p>
          <w:p w14:paraId="32A4395A" w14:textId="4E6C85C4" w:rsidR="00567BAC" w:rsidRPr="00542FEE" w:rsidRDefault="00567BAC" w:rsidP="00567BAC">
            <w:pPr>
              <w:numPr>
                <w:ilvl w:val="0"/>
                <w:numId w:val="15"/>
              </w:numPr>
              <w:shd w:val="clear" w:color="auto" w:fill="FFFFFF"/>
              <w:spacing w:beforeAutospacing="1" w:after="100" w:afterAutospacing="1"/>
              <w:rPr>
                <w:rFonts w:ascii="IBM Plex Sans" w:hAnsi="IBM Plex Sans" w:cs="Segoe UI"/>
                <w:color w:val="000000" w:themeColor="text1"/>
              </w:rPr>
            </w:pPr>
            <w:r w:rsidRPr="00542FEE">
              <w:rPr>
                <w:rFonts w:ascii="IBM Plex Sans" w:hAnsi="IBM Plex Sans" w:cs="Segoe UI"/>
                <w:color w:val="000000" w:themeColor="text1"/>
              </w:rPr>
              <w:t>Document and provide Technical Sponsor technical design recommendations, based on requirements. Obtain sponsor approval of technical design</w:t>
            </w:r>
            <w:r w:rsidR="00D82D59" w:rsidRPr="00542FEE">
              <w:rPr>
                <w:rFonts w:ascii="IBM Plex Sans" w:hAnsi="IBM Plex Sans" w:cs="Segoe UI"/>
                <w:color w:val="000000" w:themeColor="text1"/>
              </w:rPr>
              <w:t xml:space="preserve"> (Design Specification document)</w:t>
            </w:r>
            <w:r w:rsidRPr="00542FEE">
              <w:rPr>
                <w:rFonts w:ascii="IBM Plex Sans" w:hAnsi="IBM Plex Sans" w:cs="Segoe UI"/>
                <w:color w:val="000000" w:themeColor="text1"/>
              </w:rPr>
              <w:t>.</w:t>
            </w:r>
          </w:p>
          <w:p w14:paraId="61390F5B" w14:textId="77777777" w:rsidR="00567BAC" w:rsidRPr="00542FEE" w:rsidRDefault="00567BAC" w:rsidP="00567BAC">
            <w:pPr>
              <w:numPr>
                <w:ilvl w:val="0"/>
                <w:numId w:val="15"/>
              </w:numPr>
              <w:shd w:val="clear" w:color="auto" w:fill="FFFFFF"/>
              <w:spacing w:beforeAutospacing="1" w:after="100" w:afterAutospacing="1"/>
              <w:rPr>
                <w:rFonts w:ascii="IBM Plex Sans" w:hAnsi="IBM Plex Sans" w:cs="Segoe UI"/>
                <w:color w:val="000000" w:themeColor="text1"/>
              </w:rPr>
            </w:pPr>
            <w:r w:rsidRPr="00542FEE">
              <w:rPr>
                <w:rFonts w:ascii="IBM Plex Sans" w:hAnsi="IBM Plex Sans" w:cs="Segoe UI"/>
                <w:color w:val="000000" w:themeColor="text1"/>
              </w:rPr>
              <w:t>Manage and assist technical project team members in development of project deliverables to meet technical requirements, including architecture documentation and modifications.</w:t>
            </w:r>
          </w:p>
          <w:p w14:paraId="63D31262" w14:textId="08E36DF3" w:rsidR="00567BAC" w:rsidRPr="00542FEE" w:rsidRDefault="00567BAC" w:rsidP="07CBC04D">
            <w:pPr>
              <w:numPr>
                <w:ilvl w:val="0"/>
                <w:numId w:val="15"/>
              </w:numPr>
              <w:shd w:val="clear" w:color="auto" w:fill="FFFFFF" w:themeFill="background1"/>
              <w:spacing w:beforeAutospacing="1" w:after="100" w:afterAutospacing="1"/>
              <w:rPr>
                <w:rFonts w:ascii="IBM Plex Sans" w:hAnsi="IBM Plex Sans" w:cs="Segoe UI"/>
                <w:color w:val="000000" w:themeColor="text1"/>
              </w:rPr>
            </w:pPr>
            <w:r w:rsidRPr="00542FEE">
              <w:rPr>
                <w:rFonts w:ascii="IBM Plex Sans" w:hAnsi="IBM Plex Sans" w:cs="Segoe UI"/>
                <w:color w:val="000000" w:themeColor="text1"/>
              </w:rPr>
              <w:t>Communicate with Project Manager status of technical activities throughout the project life cycle.</w:t>
            </w:r>
          </w:p>
          <w:p w14:paraId="272C8195" w14:textId="127EAA86" w:rsidR="00567BAC" w:rsidRPr="00542FEE" w:rsidRDefault="00567BAC" w:rsidP="07CBC04D">
            <w:pPr>
              <w:shd w:val="clear" w:color="auto" w:fill="FFFFFF" w:themeFill="background1"/>
              <w:spacing w:beforeAutospacing="1" w:after="100" w:afterAutospacing="1"/>
              <w:rPr>
                <w:rFonts w:ascii="IBM Plex Sans" w:hAnsi="IBM Plex Sans" w:cs="Segoe UI"/>
                <w:color w:val="000000" w:themeColor="text1"/>
              </w:rPr>
            </w:pPr>
          </w:p>
        </w:tc>
      </w:tr>
      <w:tr w:rsidR="00F20F7A" w:rsidRPr="00542FEE" w14:paraId="0E694C92" w14:textId="77777777" w:rsidTr="096DF61A">
        <w:tc>
          <w:tcPr>
            <w:tcW w:w="2649" w:type="dxa"/>
          </w:tcPr>
          <w:p w14:paraId="586567A6" w14:textId="76675D95" w:rsidR="00F20F7A" w:rsidRPr="00542FEE" w:rsidRDefault="00F20F7A" w:rsidP="002566E1">
            <w:pPr>
              <w:rPr>
                <w:rFonts w:ascii="IBM Plex Sans" w:hAnsi="IBM Plex Sans"/>
                <w:b/>
                <w:bCs/>
              </w:rPr>
            </w:pPr>
            <w:r w:rsidRPr="00542FEE">
              <w:rPr>
                <w:rFonts w:ascii="IBM Plex Sans" w:hAnsi="IBM Plex Sans"/>
                <w:b/>
                <w:bCs/>
              </w:rPr>
              <w:t>Test</w:t>
            </w:r>
            <w:r w:rsidR="00B26B76" w:rsidRPr="00542FEE">
              <w:rPr>
                <w:rFonts w:ascii="IBM Plex Sans" w:hAnsi="IBM Plex Sans"/>
                <w:b/>
                <w:bCs/>
              </w:rPr>
              <w:t>ing</w:t>
            </w:r>
            <w:r w:rsidRPr="00542FEE">
              <w:rPr>
                <w:rFonts w:ascii="IBM Plex Sans" w:hAnsi="IBM Plex Sans"/>
                <w:b/>
                <w:bCs/>
              </w:rPr>
              <w:t xml:space="preserve"> Lead</w:t>
            </w:r>
            <w:r w:rsidR="00426D37" w:rsidRPr="00542FEE">
              <w:rPr>
                <w:rFonts w:ascii="IBM Plex Sans" w:hAnsi="IBM Plex Sans"/>
                <w:b/>
                <w:bCs/>
              </w:rPr>
              <w:t xml:space="preserve"> </w:t>
            </w:r>
          </w:p>
        </w:tc>
        <w:tc>
          <w:tcPr>
            <w:tcW w:w="1851" w:type="dxa"/>
          </w:tcPr>
          <w:p w14:paraId="454628D1" w14:textId="0832AF38" w:rsidR="00F20F7A" w:rsidRPr="00542FEE" w:rsidRDefault="00E90FCE" w:rsidP="00A75F9D">
            <w:pPr>
              <w:pStyle w:val="Style1"/>
              <w:rPr>
                <w:rFonts w:ascii="IBM Plex Sans" w:hAnsi="IBM Plex Sans"/>
              </w:rPr>
            </w:pPr>
            <w:r w:rsidRPr="00542FEE">
              <w:rPr>
                <w:rFonts w:ascii="IBM Plex Sans" w:hAnsi="IBM Plex Sans"/>
              </w:rPr>
              <w:t xml:space="preserve"> </w:t>
            </w:r>
          </w:p>
        </w:tc>
        <w:tc>
          <w:tcPr>
            <w:tcW w:w="4855" w:type="dxa"/>
            <w:tcBorders>
              <w:top w:val="single" w:sz="2" w:space="0" w:color="F2F2F2" w:themeColor="background1" w:themeShade="F2"/>
              <w:bottom w:val="single" w:sz="2" w:space="0" w:color="F2F2F2" w:themeColor="background1" w:themeShade="F2"/>
            </w:tcBorders>
            <w:shd w:val="clear" w:color="auto" w:fill="auto"/>
          </w:tcPr>
          <w:p w14:paraId="7C563F08" w14:textId="2B146240" w:rsidR="00567BAC" w:rsidRPr="00542FEE" w:rsidRDefault="00EF3B02" w:rsidP="07CBC04D">
            <w:pPr>
              <w:numPr>
                <w:ilvl w:val="0"/>
                <w:numId w:val="15"/>
              </w:numPr>
              <w:shd w:val="clear" w:color="auto" w:fill="FFFFFF" w:themeFill="background1"/>
              <w:spacing w:beforeAutospacing="1" w:after="100" w:afterAutospacing="1"/>
              <w:rPr>
                <w:rFonts w:ascii="IBM Plex Sans" w:hAnsi="IBM Plex Sans" w:cs="Segoe UI"/>
                <w:color w:val="000000" w:themeColor="text1"/>
              </w:rPr>
            </w:pPr>
            <w:r w:rsidRPr="00542FEE">
              <w:rPr>
                <w:rFonts w:ascii="IBM Plex Sans" w:hAnsi="IBM Plex Sans" w:cs="Segoe UI"/>
                <w:color w:val="000000" w:themeColor="text1"/>
              </w:rPr>
              <w:t xml:space="preserve">Identify and develop/document UFIT Test Strategy, based on requirements for portfolio, program, project and product. </w:t>
            </w:r>
            <w:r w:rsidR="00567BAC" w:rsidRPr="00542FEE">
              <w:rPr>
                <w:rFonts w:ascii="IBM Plex Sans" w:hAnsi="IBM Plex Sans" w:cs="Segoe UI"/>
                <w:color w:val="000000" w:themeColor="text1"/>
              </w:rPr>
              <w:t xml:space="preserve">This includes identifying the testing scope for individual </w:t>
            </w:r>
            <w:bookmarkStart w:id="2" w:name="_Int_dz96gdcV"/>
            <w:r w:rsidR="00567BAC" w:rsidRPr="00542FEE">
              <w:rPr>
                <w:rFonts w:ascii="IBM Plex Sans" w:hAnsi="IBM Plex Sans" w:cs="Segoe UI"/>
                <w:color w:val="000000" w:themeColor="text1"/>
              </w:rPr>
              <w:t>requirements</w:t>
            </w:r>
            <w:bookmarkEnd w:id="2"/>
            <w:r w:rsidR="00567BAC" w:rsidRPr="00542FEE">
              <w:rPr>
                <w:rFonts w:ascii="IBM Plex Sans" w:hAnsi="IBM Plex Sans" w:cs="Segoe UI"/>
                <w:color w:val="000000" w:themeColor="text1"/>
              </w:rPr>
              <w:t>.</w:t>
            </w:r>
          </w:p>
          <w:p w14:paraId="13BD0DB8" w14:textId="1C4E8EAD" w:rsidR="00567BAC" w:rsidRPr="00542FEE" w:rsidRDefault="00EF3B02" w:rsidP="07CBC04D">
            <w:pPr>
              <w:numPr>
                <w:ilvl w:val="0"/>
                <w:numId w:val="15"/>
              </w:numPr>
              <w:shd w:val="clear" w:color="auto" w:fill="FFFFFF" w:themeFill="background1"/>
              <w:spacing w:beforeAutospacing="1" w:after="100" w:afterAutospacing="1"/>
              <w:rPr>
                <w:rFonts w:ascii="IBM Plex Sans" w:hAnsi="IBM Plex Sans" w:cs="Segoe UI"/>
                <w:color w:val="000000" w:themeColor="text1"/>
              </w:rPr>
            </w:pPr>
            <w:r w:rsidRPr="00542FEE">
              <w:rPr>
                <w:rFonts w:ascii="IBM Plex Sans" w:hAnsi="IBM Plex Sans" w:cs="Segoe UI"/>
                <w:color w:val="000000" w:themeColor="text1"/>
              </w:rPr>
              <w:t>Assemble </w:t>
            </w:r>
            <w:r w:rsidR="00A23E37" w:rsidRPr="00542FEE">
              <w:rPr>
                <w:rFonts w:ascii="IBM Plex Sans" w:hAnsi="IBM Plex Sans" w:cs="Segoe UI"/>
                <w:color w:val="000000" w:themeColor="text1"/>
              </w:rPr>
              <w:t>t</w:t>
            </w:r>
            <w:r w:rsidRPr="00542FEE">
              <w:rPr>
                <w:rFonts w:ascii="IBM Plex Sans" w:hAnsi="IBM Plex Sans" w:cs="Segoe UI"/>
                <w:color w:val="000000" w:themeColor="text1"/>
              </w:rPr>
              <w:t xml:space="preserve">est </w:t>
            </w:r>
            <w:r w:rsidR="00A23E37" w:rsidRPr="00542FEE">
              <w:rPr>
                <w:rFonts w:ascii="IBM Plex Sans" w:hAnsi="IBM Plex Sans" w:cs="Segoe UI"/>
                <w:color w:val="000000" w:themeColor="text1"/>
              </w:rPr>
              <w:t>s</w:t>
            </w:r>
            <w:r w:rsidRPr="00542FEE">
              <w:rPr>
                <w:rFonts w:ascii="IBM Plex Sans" w:hAnsi="IBM Plex Sans" w:cs="Segoe UI"/>
                <w:color w:val="000000" w:themeColor="text1"/>
              </w:rPr>
              <w:t xml:space="preserve">cripts, based off use cases. </w:t>
            </w:r>
            <w:r w:rsidR="00567BAC" w:rsidRPr="00542FEE">
              <w:rPr>
                <w:rFonts w:ascii="IBM Plex Sans" w:hAnsi="IBM Plex Sans" w:cs="Segoe UI"/>
                <w:color w:val="000000" w:themeColor="text1"/>
              </w:rPr>
              <w:t>Review test scripts with project team for accuracy and validity. Ensure all functional use cases have associated test scripts.</w:t>
            </w:r>
          </w:p>
          <w:p w14:paraId="56C41067" w14:textId="4809EDB8" w:rsidR="00567BAC" w:rsidRPr="00542FEE" w:rsidRDefault="00567BAC" w:rsidP="07CBC04D">
            <w:pPr>
              <w:numPr>
                <w:ilvl w:val="0"/>
                <w:numId w:val="15"/>
              </w:numPr>
              <w:shd w:val="clear" w:color="auto" w:fill="FFFFFF" w:themeFill="background1"/>
              <w:spacing w:beforeAutospacing="1" w:after="100" w:afterAutospacing="1"/>
              <w:rPr>
                <w:rFonts w:ascii="IBM Plex Sans" w:hAnsi="IBM Plex Sans" w:cs="Segoe UI"/>
                <w:color w:val="000000" w:themeColor="text1"/>
              </w:rPr>
            </w:pPr>
            <w:r w:rsidRPr="00542FEE">
              <w:rPr>
                <w:rFonts w:ascii="IBM Plex Sans" w:hAnsi="IBM Plex Sans" w:cs="Segoe UI"/>
                <w:color w:val="000000" w:themeColor="text1"/>
              </w:rPr>
              <w:t>Facilitate testing sessions with testers. Collect, document and measure test results.</w:t>
            </w:r>
          </w:p>
          <w:p w14:paraId="3AB620FA" w14:textId="77777777" w:rsidR="00567BAC" w:rsidRPr="00542FEE" w:rsidRDefault="00567BAC" w:rsidP="07CBC04D">
            <w:pPr>
              <w:numPr>
                <w:ilvl w:val="0"/>
                <w:numId w:val="15"/>
              </w:numPr>
              <w:shd w:val="clear" w:color="auto" w:fill="FFFFFF" w:themeFill="background1"/>
              <w:spacing w:beforeAutospacing="1" w:after="100" w:afterAutospacing="1"/>
              <w:rPr>
                <w:rFonts w:ascii="IBM Plex Sans" w:hAnsi="IBM Plex Sans" w:cs="Segoe UI"/>
                <w:color w:val="000000" w:themeColor="text1"/>
              </w:rPr>
            </w:pPr>
            <w:r w:rsidRPr="00542FEE">
              <w:rPr>
                <w:rFonts w:ascii="IBM Plex Sans" w:hAnsi="IBM Plex Sans" w:cs="Segoe UI"/>
                <w:color w:val="000000" w:themeColor="text1"/>
              </w:rPr>
              <w:t>Identify issues found in testing to project team for resolution. Ensure issue resolution testing is complete when necessary.</w:t>
            </w:r>
          </w:p>
          <w:p w14:paraId="2F98A7C7" w14:textId="5D017767" w:rsidR="00F20F7A" w:rsidRPr="00542FEE" w:rsidRDefault="00567BAC" w:rsidP="005251A8">
            <w:pPr>
              <w:numPr>
                <w:ilvl w:val="0"/>
                <w:numId w:val="15"/>
              </w:numPr>
              <w:shd w:val="clear" w:color="auto" w:fill="FFFFFF" w:themeFill="background1"/>
              <w:spacing w:beforeAutospacing="1" w:afterAutospacing="1"/>
              <w:rPr>
                <w:rFonts w:ascii="IBM Plex Sans" w:hAnsi="IBM Plex Sans" w:cs="Segoe UI"/>
              </w:rPr>
            </w:pPr>
            <w:r w:rsidRPr="00542FEE">
              <w:rPr>
                <w:rFonts w:ascii="IBM Plex Sans" w:hAnsi="IBM Plex Sans" w:cs="Segoe UI"/>
                <w:color w:val="000000" w:themeColor="text1"/>
              </w:rPr>
              <w:t xml:space="preserve">Ensure the </w:t>
            </w:r>
            <w:r w:rsidR="003467C5" w:rsidRPr="00542FEE">
              <w:rPr>
                <w:rFonts w:ascii="IBM Plex Sans" w:hAnsi="IBM Plex Sans" w:cs="Segoe UI"/>
                <w:color w:val="000000" w:themeColor="text1"/>
              </w:rPr>
              <w:t>t</w:t>
            </w:r>
            <w:r w:rsidR="00EF3B02" w:rsidRPr="00542FEE">
              <w:rPr>
                <w:rFonts w:ascii="IBM Plex Sans" w:hAnsi="IBM Plex Sans" w:cs="Segoe UI"/>
                <w:color w:val="000000" w:themeColor="text1"/>
              </w:rPr>
              <w:t xml:space="preserve">est </w:t>
            </w:r>
            <w:r w:rsidR="003467C5" w:rsidRPr="00542FEE">
              <w:rPr>
                <w:rFonts w:ascii="IBM Plex Sans" w:hAnsi="IBM Plex Sans" w:cs="Segoe UI"/>
                <w:color w:val="000000" w:themeColor="text1"/>
              </w:rPr>
              <w:t>p</w:t>
            </w:r>
            <w:r w:rsidR="00EF3B02" w:rsidRPr="00542FEE">
              <w:rPr>
                <w:rFonts w:ascii="IBM Plex Sans" w:hAnsi="IBM Plex Sans" w:cs="Segoe UI"/>
                <w:color w:val="000000" w:themeColor="text1"/>
              </w:rPr>
              <w:t>lan</w:t>
            </w:r>
            <w:r w:rsidRPr="00542FEE">
              <w:rPr>
                <w:rFonts w:ascii="IBM Plex Sans" w:hAnsi="IBM Plex Sans" w:cs="Segoe UI"/>
                <w:color w:val="000000" w:themeColor="text1"/>
              </w:rPr>
              <w:t xml:space="preserve"> aligns with the overall project plans, including timeline. Send any scheduling concerns to the Project Manager.</w:t>
            </w:r>
          </w:p>
        </w:tc>
      </w:tr>
      <w:tr w:rsidR="003467C5" w:rsidRPr="00542FEE" w14:paraId="08CD7A23" w14:textId="77777777" w:rsidTr="096DF61A">
        <w:trPr>
          <w:trHeight w:val="216"/>
        </w:trPr>
        <w:tc>
          <w:tcPr>
            <w:tcW w:w="2649" w:type="dxa"/>
            <w:shd w:val="clear" w:color="auto" w:fill="auto"/>
            <w:vAlign w:val="center"/>
          </w:tcPr>
          <w:p w14:paraId="7455F48E" w14:textId="77777777" w:rsidR="003467C5" w:rsidRPr="00542FEE" w:rsidRDefault="003467C5" w:rsidP="003467C5">
            <w:pPr>
              <w:jc w:val="center"/>
              <w:rPr>
                <w:rFonts w:ascii="IBM Plex Sans" w:hAnsi="IBM Plex Sans"/>
                <w:b/>
                <w:bCs/>
                <w:color w:val="FFFFFF" w:themeColor="background1"/>
              </w:rPr>
            </w:pPr>
          </w:p>
        </w:tc>
        <w:tc>
          <w:tcPr>
            <w:tcW w:w="1851" w:type="dxa"/>
            <w:shd w:val="clear" w:color="auto" w:fill="auto"/>
            <w:vAlign w:val="center"/>
          </w:tcPr>
          <w:p w14:paraId="2093E3A0" w14:textId="77777777" w:rsidR="003467C5" w:rsidRPr="00542FEE" w:rsidRDefault="003467C5" w:rsidP="003467C5">
            <w:pPr>
              <w:jc w:val="center"/>
              <w:rPr>
                <w:rFonts w:ascii="IBM Plex Sans" w:hAnsi="IBM Plex Sans"/>
                <w:b/>
                <w:bCs/>
                <w:color w:val="FFFFFF" w:themeColor="background1"/>
              </w:rPr>
            </w:pPr>
          </w:p>
        </w:tc>
        <w:tc>
          <w:tcPr>
            <w:tcW w:w="4855" w:type="dxa"/>
            <w:tcBorders>
              <w:bottom w:val="single" w:sz="2" w:space="0" w:color="F2F2F2" w:themeColor="background1" w:themeShade="F2"/>
            </w:tcBorders>
            <w:shd w:val="clear" w:color="auto" w:fill="auto"/>
            <w:vAlign w:val="center"/>
          </w:tcPr>
          <w:p w14:paraId="6490244D" w14:textId="77777777" w:rsidR="003467C5" w:rsidRPr="00542FEE" w:rsidRDefault="003467C5" w:rsidP="003467C5">
            <w:pPr>
              <w:jc w:val="center"/>
              <w:rPr>
                <w:rFonts w:ascii="IBM Plex Sans" w:hAnsi="IBM Plex Sans"/>
                <w:b/>
                <w:bCs/>
                <w:color w:val="FFFFFF" w:themeColor="background1"/>
              </w:rPr>
            </w:pPr>
          </w:p>
        </w:tc>
      </w:tr>
      <w:tr w:rsidR="003467C5" w:rsidRPr="00542FEE" w14:paraId="1D85D92A" w14:textId="77777777" w:rsidTr="096DF61A">
        <w:trPr>
          <w:trHeight w:val="216"/>
        </w:trPr>
        <w:tc>
          <w:tcPr>
            <w:tcW w:w="2649" w:type="dxa"/>
            <w:shd w:val="clear" w:color="auto" w:fill="0021A5"/>
            <w:vAlign w:val="center"/>
          </w:tcPr>
          <w:p w14:paraId="1A9CC931" w14:textId="77777777" w:rsidR="003467C5" w:rsidRPr="00542FEE" w:rsidRDefault="003467C5" w:rsidP="003467C5">
            <w:pPr>
              <w:jc w:val="center"/>
              <w:rPr>
                <w:rFonts w:ascii="IBM Plex Sans" w:hAnsi="IBM Plex Sans"/>
                <w:b/>
                <w:bCs/>
                <w:color w:val="FFFFFF" w:themeColor="background1"/>
                <w:sz w:val="18"/>
                <w:szCs w:val="18"/>
              </w:rPr>
            </w:pPr>
            <w:r w:rsidRPr="00542FEE">
              <w:rPr>
                <w:rFonts w:ascii="IBM Plex Sans" w:hAnsi="IBM Plex Sans"/>
                <w:b/>
                <w:bCs/>
                <w:color w:val="FFFFFF" w:themeColor="background1"/>
                <w:sz w:val="18"/>
                <w:szCs w:val="18"/>
              </w:rPr>
              <w:lastRenderedPageBreak/>
              <w:t>Project Role</w:t>
            </w:r>
          </w:p>
        </w:tc>
        <w:tc>
          <w:tcPr>
            <w:tcW w:w="1851" w:type="dxa"/>
            <w:shd w:val="clear" w:color="auto" w:fill="0021A5"/>
            <w:vAlign w:val="center"/>
          </w:tcPr>
          <w:p w14:paraId="0BDF226A" w14:textId="77777777" w:rsidR="003467C5" w:rsidRPr="00542FEE" w:rsidRDefault="003467C5" w:rsidP="003467C5">
            <w:pPr>
              <w:jc w:val="center"/>
              <w:rPr>
                <w:rFonts w:ascii="IBM Plex Sans" w:hAnsi="IBM Plex Sans"/>
                <w:b/>
                <w:bCs/>
                <w:color w:val="FFFFFF" w:themeColor="background1"/>
                <w:sz w:val="18"/>
                <w:szCs w:val="18"/>
              </w:rPr>
            </w:pPr>
            <w:r w:rsidRPr="00542FEE">
              <w:rPr>
                <w:rFonts w:ascii="IBM Plex Sans" w:hAnsi="IBM Plex Sans"/>
                <w:b/>
                <w:bCs/>
                <w:color w:val="FFFFFF" w:themeColor="background1"/>
                <w:sz w:val="18"/>
                <w:szCs w:val="18"/>
              </w:rPr>
              <w:t>Person(s)</w:t>
            </w:r>
          </w:p>
        </w:tc>
        <w:tc>
          <w:tcPr>
            <w:tcW w:w="4855" w:type="dxa"/>
            <w:tcBorders>
              <w:bottom w:val="single" w:sz="2" w:space="0" w:color="F2F2F2" w:themeColor="background1" w:themeShade="F2"/>
            </w:tcBorders>
            <w:shd w:val="clear" w:color="auto" w:fill="0021A5"/>
            <w:vAlign w:val="center"/>
          </w:tcPr>
          <w:p w14:paraId="0A37E62C" w14:textId="77777777" w:rsidR="003467C5" w:rsidRPr="00542FEE" w:rsidRDefault="003467C5" w:rsidP="003467C5">
            <w:pPr>
              <w:jc w:val="center"/>
              <w:rPr>
                <w:rFonts w:ascii="IBM Plex Sans" w:hAnsi="IBM Plex Sans"/>
                <w:b/>
                <w:bCs/>
                <w:color w:val="FFFFFF" w:themeColor="background1"/>
                <w:sz w:val="18"/>
                <w:szCs w:val="18"/>
              </w:rPr>
            </w:pPr>
            <w:r w:rsidRPr="00542FEE">
              <w:rPr>
                <w:rFonts w:ascii="IBM Plex Sans" w:hAnsi="IBM Plex Sans"/>
                <w:b/>
                <w:bCs/>
                <w:color w:val="FFFFFF" w:themeColor="background1"/>
                <w:sz w:val="18"/>
                <w:szCs w:val="18"/>
              </w:rPr>
              <w:t>Responsibilities</w:t>
            </w:r>
          </w:p>
        </w:tc>
      </w:tr>
      <w:tr w:rsidR="00F84680" w:rsidRPr="00542FEE" w14:paraId="723085FB" w14:textId="77777777" w:rsidTr="096DF61A">
        <w:tc>
          <w:tcPr>
            <w:tcW w:w="2649" w:type="dxa"/>
          </w:tcPr>
          <w:p w14:paraId="1C22C418" w14:textId="77777777" w:rsidR="00161D02" w:rsidRPr="00542FEE" w:rsidRDefault="00F84680" w:rsidP="002566E1">
            <w:pPr>
              <w:rPr>
                <w:rFonts w:ascii="IBM Plex Sans" w:hAnsi="IBM Plex Sans"/>
                <w:b/>
                <w:bCs/>
              </w:rPr>
            </w:pPr>
            <w:r w:rsidRPr="00542FEE">
              <w:rPr>
                <w:rFonts w:ascii="IBM Plex Sans" w:hAnsi="IBM Plex Sans"/>
                <w:b/>
                <w:bCs/>
              </w:rPr>
              <w:t xml:space="preserve">Developer </w:t>
            </w:r>
          </w:p>
          <w:p w14:paraId="57A4714A" w14:textId="2799083F" w:rsidR="00F84680" w:rsidRPr="00542FEE" w:rsidRDefault="00060696" w:rsidP="002566E1">
            <w:pPr>
              <w:rPr>
                <w:rFonts w:ascii="IBM Plex Sans" w:hAnsi="IBM Plex Sans"/>
                <w:b/>
                <w:bCs/>
              </w:rPr>
            </w:pPr>
            <w:r w:rsidRPr="00542FEE">
              <w:rPr>
                <w:rFonts w:ascii="IBM Plex Sans" w:hAnsi="IBM Plex Sans"/>
                <w:b/>
                <w:bCs/>
              </w:rPr>
              <w:t xml:space="preserve">(per </w:t>
            </w:r>
            <w:r w:rsidR="002566E1" w:rsidRPr="00542FEE">
              <w:rPr>
                <w:rFonts w:ascii="IBM Plex Sans" w:hAnsi="IBM Plex Sans"/>
                <w:b/>
                <w:bCs/>
              </w:rPr>
              <w:t>a</w:t>
            </w:r>
            <w:r w:rsidRPr="00542FEE">
              <w:rPr>
                <w:rFonts w:ascii="IBM Plex Sans" w:hAnsi="IBM Plex Sans"/>
                <w:b/>
                <w:bCs/>
              </w:rPr>
              <w:t xml:space="preserve">pplication and/or </w:t>
            </w:r>
            <w:r w:rsidR="002566E1" w:rsidRPr="00542FEE">
              <w:rPr>
                <w:rFonts w:ascii="IBM Plex Sans" w:hAnsi="IBM Plex Sans"/>
                <w:b/>
                <w:bCs/>
              </w:rPr>
              <w:t>i</w:t>
            </w:r>
            <w:r w:rsidRPr="00542FEE">
              <w:rPr>
                <w:rFonts w:ascii="IBM Plex Sans" w:hAnsi="IBM Plex Sans"/>
                <w:b/>
                <w:bCs/>
              </w:rPr>
              <w:t>ntegration)</w:t>
            </w:r>
          </w:p>
          <w:p w14:paraId="73A53F1B" w14:textId="0A6173CF" w:rsidR="00060696" w:rsidRPr="00542FEE" w:rsidRDefault="00060696" w:rsidP="002566E1">
            <w:pPr>
              <w:rPr>
                <w:rFonts w:ascii="IBM Plex Sans" w:hAnsi="IBM Plex Sans"/>
                <w:b/>
                <w:bCs/>
              </w:rPr>
            </w:pPr>
          </w:p>
        </w:tc>
        <w:tc>
          <w:tcPr>
            <w:tcW w:w="1851" w:type="dxa"/>
          </w:tcPr>
          <w:p w14:paraId="2572E8CB" w14:textId="1B78BB88" w:rsidR="00F84680" w:rsidRPr="00542FEE" w:rsidRDefault="00F84680" w:rsidP="00A75F9D">
            <w:pPr>
              <w:pStyle w:val="Style1"/>
              <w:rPr>
                <w:rFonts w:ascii="IBM Plex Sans" w:hAnsi="IBM Plex Sans"/>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795FF255" w14:textId="772E6DEF" w:rsidR="00F84680" w:rsidRPr="00542FEE" w:rsidRDefault="73569FF3" w:rsidP="00EA4AE2">
            <w:pPr>
              <w:pStyle w:val="ListParagraph"/>
              <w:numPr>
                <w:ilvl w:val="0"/>
                <w:numId w:val="15"/>
              </w:numPr>
              <w:rPr>
                <w:rFonts w:ascii="IBM Plex Sans" w:hAnsi="IBM Plex Sans"/>
              </w:rPr>
            </w:pPr>
            <w:r w:rsidRPr="00542FEE">
              <w:rPr>
                <w:rFonts w:ascii="IBM Plex Sans" w:hAnsi="IBM Plex Sans"/>
              </w:rPr>
              <w:t>Write and implement code for development of application and/or in</w:t>
            </w:r>
            <w:r w:rsidR="69B5A1D0" w:rsidRPr="00542FEE">
              <w:rPr>
                <w:rFonts w:ascii="IBM Plex Sans" w:hAnsi="IBM Plex Sans"/>
              </w:rPr>
              <w:t>tegration</w:t>
            </w:r>
          </w:p>
          <w:p w14:paraId="52AC3F32" w14:textId="6E5561FE" w:rsidR="00F84680" w:rsidRPr="00542FEE" w:rsidRDefault="1B4F8571" w:rsidP="00EA4AE2">
            <w:pPr>
              <w:pStyle w:val="ListParagraph"/>
              <w:numPr>
                <w:ilvl w:val="0"/>
                <w:numId w:val="15"/>
              </w:numPr>
              <w:rPr>
                <w:rFonts w:ascii="IBM Plex Sans" w:hAnsi="IBM Plex Sans"/>
              </w:rPr>
            </w:pPr>
            <w:r w:rsidRPr="00542FEE">
              <w:rPr>
                <w:rFonts w:ascii="IBM Plex Sans" w:hAnsi="IBM Plex Sans"/>
              </w:rPr>
              <w:t>Develop project deliverables to meet technical requirements, including documentation</w:t>
            </w:r>
          </w:p>
          <w:p w14:paraId="1460C7C4" w14:textId="4ABF4123" w:rsidR="00F84680" w:rsidRPr="00542FEE" w:rsidRDefault="326A4DCF" w:rsidP="096DF61A">
            <w:pPr>
              <w:pStyle w:val="ListParagraph"/>
              <w:numPr>
                <w:ilvl w:val="0"/>
                <w:numId w:val="15"/>
              </w:numPr>
              <w:spacing w:after="200" w:line="276" w:lineRule="auto"/>
              <w:rPr>
                <w:rFonts w:ascii="IBM Plex Sans" w:hAnsi="IBM Plex Sans"/>
              </w:rPr>
            </w:pPr>
            <w:r w:rsidRPr="00542FEE">
              <w:rPr>
                <w:rFonts w:ascii="IBM Plex Sans" w:hAnsi="IBM Plex Sans"/>
              </w:rPr>
              <w:t>Communicate with managers and/or leads about implementation feasibility and scope</w:t>
            </w:r>
            <w:r w:rsidR="4744D998" w:rsidRPr="00542FEE">
              <w:rPr>
                <w:rFonts w:ascii="IBM Plex Sans" w:hAnsi="IBM Plex Sans"/>
              </w:rPr>
              <w:t xml:space="preserve"> of project</w:t>
            </w:r>
          </w:p>
          <w:p w14:paraId="2F9D8305" w14:textId="41E25651" w:rsidR="00F84680" w:rsidRPr="00542FEE" w:rsidRDefault="292ED646" w:rsidP="096DF61A">
            <w:pPr>
              <w:pStyle w:val="ListParagraph"/>
              <w:numPr>
                <w:ilvl w:val="0"/>
                <w:numId w:val="15"/>
              </w:numPr>
              <w:spacing w:after="200" w:line="276" w:lineRule="auto"/>
              <w:rPr>
                <w:rFonts w:ascii="IBM Plex Sans" w:hAnsi="IBM Plex Sans"/>
              </w:rPr>
            </w:pPr>
            <w:r w:rsidRPr="00542FEE">
              <w:rPr>
                <w:rFonts w:ascii="IBM Plex Sans" w:hAnsi="IBM Plex Sans"/>
              </w:rPr>
              <w:t>Test and deploy application and/or integration</w:t>
            </w:r>
          </w:p>
          <w:p w14:paraId="0A8D84E9" w14:textId="77050F48" w:rsidR="00F84680" w:rsidRPr="00542FEE" w:rsidRDefault="292ED646" w:rsidP="096DF61A">
            <w:pPr>
              <w:pStyle w:val="ListParagraph"/>
              <w:numPr>
                <w:ilvl w:val="0"/>
                <w:numId w:val="15"/>
              </w:numPr>
              <w:spacing w:after="200" w:line="276" w:lineRule="auto"/>
              <w:rPr>
                <w:rFonts w:ascii="IBM Plex Sans" w:hAnsi="IBM Plex Sans"/>
              </w:rPr>
            </w:pPr>
            <w:r w:rsidRPr="00542FEE">
              <w:rPr>
                <w:rFonts w:ascii="IBM Plex Sans" w:hAnsi="IBM Plex Sans"/>
              </w:rPr>
              <w:t>Troubleshoot, debug, maintain, and improve current and/or implemented system</w:t>
            </w:r>
          </w:p>
        </w:tc>
      </w:tr>
      <w:tr w:rsidR="00D10F06" w:rsidRPr="00542FEE" w14:paraId="729E13CC" w14:textId="77777777" w:rsidTr="096DF61A">
        <w:tc>
          <w:tcPr>
            <w:tcW w:w="2649" w:type="dxa"/>
          </w:tcPr>
          <w:p w14:paraId="551DCC00" w14:textId="77777777" w:rsidR="00161D02" w:rsidRPr="00542FEE" w:rsidRDefault="00D10F06" w:rsidP="002566E1">
            <w:pPr>
              <w:rPr>
                <w:rFonts w:ascii="IBM Plex Sans" w:hAnsi="IBM Plex Sans"/>
                <w:b/>
                <w:bCs/>
              </w:rPr>
            </w:pPr>
            <w:r w:rsidRPr="00542FEE">
              <w:rPr>
                <w:rFonts w:ascii="IBM Plex Sans" w:hAnsi="IBM Plex Sans"/>
                <w:b/>
                <w:bCs/>
              </w:rPr>
              <w:t xml:space="preserve">System Administrator </w:t>
            </w:r>
          </w:p>
          <w:p w14:paraId="2FC83DA9" w14:textId="2AFFB42A" w:rsidR="00060696" w:rsidRPr="00542FEE" w:rsidRDefault="006F29E6" w:rsidP="002566E1">
            <w:pPr>
              <w:rPr>
                <w:rFonts w:ascii="IBM Plex Sans" w:hAnsi="IBM Plex Sans"/>
                <w:b/>
                <w:bCs/>
              </w:rPr>
            </w:pPr>
            <w:r w:rsidRPr="00542FEE">
              <w:rPr>
                <w:rFonts w:ascii="IBM Plex Sans" w:hAnsi="IBM Plex Sans"/>
                <w:b/>
                <w:bCs/>
              </w:rPr>
              <w:t>(</w:t>
            </w:r>
            <w:r w:rsidR="00060696" w:rsidRPr="00542FEE">
              <w:rPr>
                <w:rFonts w:ascii="IBM Plex Sans" w:hAnsi="IBM Plex Sans"/>
                <w:b/>
                <w:bCs/>
              </w:rPr>
              <w:t xml:space="preserve">per </w:t>
            </w:r>
            <w:r w:rsidR="002566E1" w:rsidRPr="00542FEE">
              <w:rPr>
                <w:rFonts w:ascii="IBM Plex Sans" w:hAnsi="IBM Plex Sans"/>
                <w:b/>
                <w:bCs/>
              </w:rPr>
              <w:t>a</w:t>
            </w:r>
            <w:r w:rsidR="00060696" w:rsidRPr="00542FEE">
              <w:rPr>
                <w:rFonts w:ascii="IBM Plex Sans" w:hAnsi="IBM Plex Sans"/>
                <w:b/>
                <w:bCs/>
              </w:rPr>
              <w:t xml:space="preserve">pplication and/or </w:t>
            </w:r>
            <w:r w:rsidR="002566E1" w:rsidRPr="00542FEE">
              <w:rPr>
                <w:rFonts w:ascii="IBM Plex Sans" w:hAnsi="IBM Plex Sans"/>
                <w:b/>
                <w:bCs/>
              </w:rPr>
              <w:t>i</w:t>
            </w:r>
            <w:r w:rsidR="00060696" w:rsidRPr="00542FEE">
              <w:rPr>
                <w:rFonts w:ascii="IBM Plex Sans" w:hAnsi="IBM Plex Sans"/>
                <w:b/>
                <w:bCs/>
              </w:rPr>
              <w:t>ntegration</w:t>
            </w:r>
            <w:r w:rsidRPr="00542FEE">
              <w:rPr>
                <w:rFonts w:ascii="IBM Plex Sans" w:hAnsi="IBM Plex Sans"/>
                <w:b/>
                <w:bCs/>
              </w:rPr>
              <w:t>)</w:t>
            </w:r>
          </w:p>
          <w:p w14:paraId="6BF3436A" w14:textId="675E2E13" w:rsidR="00AE3336" w:rsidRPr="00542FEE" w:rsidRDefault="00AE3336" w:rsidP="002566E1">
            <w:pPr>
              <w:rPr>
                <w:rFonts w:ascii="IBM Plex Sans" w:hAnsi="IBM Plex Sans"/>
                <w:b/>
                <w:bCs/>
              </w:rPr>
            </w:pPr>
          </w:p>
        </w:tc>
        <w:tc>
          <w:tcPr>
            <w:tcW w:w="1851" w:type="dxa"/>
          </w:tcPr>
          <w:p w14:paraId="6E6E25C7" w14:textId="01BF0F20" w:rsidR="00D10F06" w:rsidRPr="00542FEE" w:rsidRDefault="00D10F06" w:rsidP="00A75F9D">
            <w:pPr>
              <w:pStyle w:val="Style1"/>
              <w:rPr>
                <w:rFonts w:ascii="IBM Plex Sans" w:hAnsi="IBM Plex Sans"/>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6D77A4C5" w14:textId="3FF175B9" w:rsidR="4018B7EB" w:rsidRPr="00542FEE" w:rsidRDefault="4018B7EB" w:rsidP="096DF61A">
            <w:pPr>
              <w:pStyle w:val="ListParagraph"/>
              <w:numPr>
                <w:ilvl w:val="0"/>
                <w:numId w:val="15"/>
              </w:numPr>
              <w:rPr>
                <w:rFonts w:ascii="IBM Plex Sans" w:hAnsi="IBM Plex Sans"/>
              </w:rPr>
            </w:pPr>
            <w:r w:rsidRPr="00542FEE">
              <w:rPr>
                <w:rFonts w:ascii="IBM Plex Sans" w:hAnsi="IBM Plex Sans"/>
              </w:rPr>
              <w:t>Configure and install related software, hardware and network requirements</w:t>
            </w:r>
          </w:p>
          <w:p w14:paraId="779151D1" w14:textId="75E6AB06" w:rsidR="00D10F06" w:rsidRPr="00542FEE" w:rsidRDefault="766D6520" w:rsidP="00EA4AE2">
            <w:pPr>
              <w:pStyle w:val="ListParagraph"/>
              <w:numPr>
                <w:ilvl w:val="0"/>
                <w:numId w:val="15"/>
              </w:numPr>
              <w:rPr>
                <w:rFonts w:ascii="IBM Plex Sans" w:hAnsi="IBM Plex Sans"/>
              </w:rPr>
            </w:pPr>
            <w:r w:rsidRPr="00542FEE">
              <w:rPr>
                <w:rFonts w:ascii="IBM Plex Sans" w:hAnsi="IBM Plex Sans"/>
              </w:rPr>
              <w:t>Verify and deploy any software systems for the application and/or integration</w:t>
            </w:r>
          </w:p>
          <w:p w14:paraId="7F9C7294" w14:textId="21A23F38" w:rsidR="00D10F06" w:rsidRPr="00542FEE" w:rsidRDefault="5D8BDD93" w:rsidP="00EA4AE2">
            <w:pPr>
              <w:pStyle w:val="ListParagraph"/>
              <w:numPr>
                <w:ilvl w:val="0"/>
                <w:numId w:val="15"/>
              </w:numPr>
              <w:rPr>
                <w:rFonts w:ascii="IBM Plex Sans" w:hAnsi="IBM Plex Sans"/>
              </w:rPr>
            </w:pPr>
            <w:r w:rsidRPr="00542FEE">
              <w:rPr>
                <w:rFonts w:ascii="IBM Plex Sans" w:hAnsi="IBM Plex Sans"/>
              </w:rPr>
              <w:t xml:space="preserve">Monitor performance and maintain </w:t>
            </w:r>
            <w:r w:rsidR="380FD8BA" w:rsidRPr="00542FEE">
              <w:rPr>
                <w:rFonts w:ascii="IBM Plex Sans" w:hAnsi="IBM Plex Sans"/>
              </w:rPr>
              <w:t>internal infrastructure</w:t>
            </w:r>
            <w:r w:rsidRPr="00542FEE">
              <w:rPr>
                <w:rFonts w:ascii="IBM Plex Sans" w:hAnsi="IBM Plex Sans"/>
              </w:rPr>
              <w:t xml:space="preserve"> in line with requirements and scope</w:t>
            </w:r>
          </w:p>
          <w:p w14:paraId="2D598978" w14:textId="2D3E17CB" w:rsidR="00D10F06" w:rsidRPr="00542FEE" w:rsidRDefault="3DF23CFC" w:rsidP="00EA4AE2">
            <w:pPr>
              <w:pStyle w:val="ListParagraph"/>
              <w:numPr>
                <w:ilvl w:val="0"/>
                <w:numId w:val="15"/>
              </w:numPr>
              <w:rPr>
                <w:rFonts w:ascii="IBM Plex Sans" w:hAnsi="IBM Plex Sans"/>
              </w:rPr>
            </w:pPr>
            <w:r w:rsidRPr="00542FEE">
              <w:rPr>
                <w:rFonts w:ascii="IBM Plex Sans" w:hAnsi="IBM Plex Sans"/>
              </w:rPr>
              <w:t>Develop technical documentation, manuals and/or policy</w:t>
            </w:r>
          </w:p>
          <w:p w14:paraId="595F10DA" w14:textId="672FC048" w:rsidR="00D10F06" w:rsidRPr="00542FEE" w:rsidRDefault="204B0254" w:rsidP="00EA4AE2">
            <w:pPr>
              <w:pStyle w:val="ListParagraph"/>
              <w:numPr>
                <w:ilvl w:val="0"/>
                <w:numId w:val="15"/>
              </w:numPr>
              <w:rPr>
                <w:rFonts w:ascii="IBM Plex Sans" w:hAnsi="IBM Plex Sans"/>
              </w:rPr>
            </w:pPr>
            <w:r w:rsidRPr="00542FEE">
              <w:rPr>
                <w:rFonts w:ascii="IBM Plex Sans" w:hAnsi="IBM Plex Sans"/>
              </w:rPr>
              <w:t>Identify and troubleshoot issues or outages</w:t>
            </w:r>
          </w:p>
          <w:p w14:paraId="12AC2F45" w14:textId="79BFF56A" w:rsidR="00D10F06" w:rsidRPr="00542FEE" w:rsidRDefault="204B0254" w:rsidP="00EA4AE2">
            <w:pPr>
              <w:pStyle w:val="ListParagraph"/>
              <w:numPr>
                <w:ilvl w:val="0"/>
                <w:numId w:val="15"/>
              </w:numPr>
              <w:rPr>
                <w:rFonts w:ascii="IBM Plex Sans" w:hAnsi="IBM Plex Sans"/>
              </w:rPr>
            </w:pPr>
            <w:r w:rsidRPr="00542FEE">
              <w:rPr>
                <w:rFonts w:ascii="IBM Plex Sans" w:hAnsi="IBM Plex Sans"/>
              </w:rPr>
              <w:t>Perform routine or scheduled audits of systems</w:t>
            </w:r>
            <w:r w:rsidR="2B61E25B" w:rsidRPr="00542FEE">
              <w:rPr>
                <w:rFonts w:ascii="IBM Plex Sans" w:hAnsi="IBM Plex Sans"/>
              </w:rPr>
              <w:t xml:space="preserve"> and review logs</w:t>
            </w:r>
          </w:p>
        </w:tc>
      </w:tr>
      <w:tr w:rsidR="00281D30" w:rsidRPr="00542FEE" w14:paraId="0D77AEA0" w14:textId="77777777" w:rsidTr="096DF61A">
        <w:tc>
          <w:tcPr>
            <w:tcW w:w="2649" w:type="dxa"/>
          </w:tcPr>
          <w:p w14:paraId="7A988DCC" w14:textId="77777777" w:rsidR="00161D02" w:rsidRPr="00542FEE" w:rsidRDefault="00155115" w:rsidP="002566E1">
            <w:pPr>
              <w:rPr>
                <w:rFonts w:ascii="IBM Plex Sans" w:hAnsi="IBM Plex Sans"/>
                <w:b/>
                <w:bCs/>
              </w:rPr>
            </w:pPr>
            <w:r w:rsidRPr="00542FEE">
              <w:rPr>
                <w:rFonts w:ascii="IBM Plex Sans" w:hAnsi="IBM Plex Sans"/>
                <w:b/>
                <w:bCs/>
              </w:rPr>
              <w:t>Application</w:t>
            </w:r>
            <w:r w:rsidR="00281D30" w:rsidRPr="00542FEE">
              <w:rPr>
                <w:rFonts w:ascii="IBM Plex Sans" w:hAnsi="IBM Plex Sans"/>
                <w:b/>
                <w:bCs/>
              </w:rPr>
              <w:t xml:space="preserve"> Administrator </w:t>
            </w:r>
          </w:p>
          <w:p w14:paraId="7097D0ED" w14:textId="3EE973D4" w:rsidR="00281D30" w:rsidRPr="00542FEE" w:rsidRDefault="00281D30" w:rsidP="002566E1">
            <w:pPr>
              <w:rPr>
                <w:rFonts w:ascii="IBM Plex Sans" w:hAnsi="IBM Plex Sans"/>
                <w:b/>
                <w:bCs/>
              </w:rPr>
            </w:pPr>
            <w:r w:rsidRPr="00542FEE">
              <w:rPr>
                <w:rFonts w:ascii="IBM Plex Sans" w:hAnsi="IBM Plex Sans"/>
                <w:b/>
                <w:bCs/>
              </w:rPr>
              <w:t xml:space="preserve">(per </w:t>
            </w:r>
            <w:r w:rsidR="002566E1" w:rsidRPr="00542FEE">
              <w:rPr>
                <w:rFonts w:ascii="IBM Plex Sans" w:hAnsi="IBM Plex Sans"/>
                <w:b/>
                <w:bCs/>
              </w:rPr>
              <w:t>a</w:t>
            </w:r>
            <w:r w:rsidRPr="00542FEE">
              <w:rPr>
                <w:rFonts w:ascii="IBM Plex Sans" w:hAnsi="IBM Plex Sans"/>
                <w:b/>
                <w:bCs/>
              </w:rPr>
              <w:t xml:space="preserve">pplication and/or </w:t>
            </w:r>
            <w:r w:rsidR="002566E1" w:rsidRPr="00542FEE">
              <w:rPr>
                <w:rFonts w:ascii="IBM Plex Sans" w:hAnsi="IBM Plex Sans"/>
                <w:b/>
                <w:bCs/>
              </w:rPr>
              <w:t>i</w:t>
            </w:r>
            <w:r w:rsidRPr="00542FEE">
              <w:rPr>
                <w:rFonts w:ascii="IBM Plex Sans" w:hAnsi="IBM Plex Sans"/>
                <w:b/>
                <w:bCs/>
              </w:rPr>
              <w:t>ntegration)</w:t>
            </w:r>
          </w:p>
          <w:p w14:paraId="5D825ADD" w14:textId="77777777" w:rsidR="00281D30" w:rsidRPr="00542FEE" w:rsidRDefault="00281D30" w:rsidP="002566E1">
            <w:pPr>
              <w:rPr>
                <w:rFonts w:ascii="IBM Plex Sans" w:hAnsi="IBM Plex Sans"/>
                <w:b/>
                <w:bCs/>
              </w:rPr>
            </w:pPr>
          </w:p>
        </w:tc>
        <w:tc>
          <w:tcPr>
            <w:tcW w:w="1851" w:type="dxa"/>
          </w:tcPr>
          <w:p w14:paraId="6CE4A9BF" w14:textId="19B3F361" w:rsidR="00281D30" w:rsidRPr="00542FEE" w:rsidRDefault="00281D30" w:rsidP="00281D30">
            <w:pPr>
              <w:pStyle w:val="Style1"/>
              <w:rPr>
                <w:rFonts w:ascii="IBM Plex Sans" w:hAnsi="IBM Plex Sans"/>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2B968ADE" w14:textId="6B13D4D4" w:rsidR="1674ECEC" w:rsidRPr="00542FEE" w:rsidRDefault="1674ECEC" w:rsidP="096DF61A">
            <w:pPr>
              <w:pStyle w:val="ListParagraph"/>
              <w:numPr>
                <w:ilvl w:val="0"/>
                <w:numId w:val="15"/>
              </w:numPr>
              <w:rPr>
                <w:rFonts w:ascii="IBM Plex Sans" w:hAnsi="IBM Plex Sans"/>
              </w:rPr>
            </w:pPr>
            <w:r w:rsidRPr="00542FEE">
              <w:rPr>
                <w:rFonts w:ascii="IBM Plex Sans" w:hAnsi="IBM Plex Sans"/>
              </w:rPr>
              <w:t>Communicate with stakeholders, internal and/or external teams to select, configure and implement application system</w:t>
            </w:r>
          </w:p>
          <w:p w14:paraId="1D70BE47" w14:textId="0144CA13" w:rsidR="787D9521" w:rsidRPr="00542FEE" w:rsidRDefault="787D9521" w:rsidP="096DF61A">
            <w:pPr>
              <w:pStyle w:val="ListParagraph"/>
              <w:numPr>
                <w:ilvl w:val="0"/>
                <w:numId w:val="15"/>
              </w:numPr>
              <w:rPr>
                <w:rFonts w:ascii="IBM Plex Sans" w:hAnsi="IBM Plex Sans"/>
              </w:rPr>
            </w:pPr>
            <w:r w:rsidRPr="00542FEE">
              <w:rPr>
                <w:rFonts w:ascii="IBM Plex Sans" w:hAnsi="IBM Plex Sans"/>
              </w:rPr>
              <w:t>Integrate application into system in line with requirements and scope</w:t>
            </w:r>
          </w:p>
          <w:p w14:paraId="1684CAC7" w14:textId="39DCAD13" w:rsidR="00281D30" w:rsidRPr="00542FEE" w:rsidRDefault="7F6C8E33" w:rsidP="00281D30">
            <w:pPr>
              <w:pStyle w:val="ListParagraph"/>
              <w:numPr>
                <w:ilvl w:val="0"/>
                <w:numId w:val="15"/>
              </w:numPr>
              <w:rPr>
                <w:rFonts w:ascii="IBM Plex Sans" w:hAnsi="IBM Plex Sans"/>
              </w:rPr>
            </w:pPr>
            <w:r w:rsidRPr="00542FEE">
              <w:rPr>
                <w:rFonts w:ascii="IBM Plex Sans" w:hAnsi="IBM Plex Sans"/>
              </w:rPr>
              <w:t>Monitor the application and document problems</w:t>
            </w:r>
          </w:p>
          <w:p w14:paraId="4F7632D0" w14:textId="09C8773B" w:rsidR="00281D30" w:rsidRPr="00542FEE" w:rsidRDefault="7F6C8E33" w:rsidP="00281D30">
            <w:pPr>
              <w:pStyle w:val="ListParagraph"/>
              <w:numPr>
                <w:ilvl w:val="0"/>
                <w:numId w:val="15"/>
              </w:numPr>
              <w:rPr>
                <w:rFonts w:ascii="IBM Plex Sans" w:hAnsi="IBM Plex Sans"/>
              </w:rPr>
            </w:pPr>
            <w:r w:rsidRPr="00542FEE">
              <w:rPr>
                <w:rFonts w:ascii="IBM Plex Sans" w:hAnsi="IBM Plex Sans"/>
              </w:rPr>
              <w:t xml:space="preserve">Work with UFIT and vendors to </w:t>
            </w:r>
            <w:r w:rsidR="575A0EB2" w:rsidRPr="00542FEE">
              <w:rPr>
                <w:rFonts w:ascii="IBM Plex Sans" w:hAnsi="IBM Plex Sans"/>
              </w:rPr>
              <w:t>ensure application requirements are specified and met</w:t>
            </w:r>
          </w:p>
          <w:p w14:paraId="3D2A3DDB" w14:textId="787F4448" w:rsidR="00281D30" w:rsidRPr="00542FEE" w:rsidRDefault="575A0EB2" w:rsidP="00281D30">
            <w:pPr>
              <w:pStyle w:val="ListParagraph"/>
              <w:numPr>
                <w:ilvl w:val="0"/>
                <w:numId w:val="15"/>
              </w:numPr>
              <w:rPr>
                <w:rFonts w:ascii="IBM Plex Sans" w:hAnsi="IBM Plex Sans"/>
              </w:rPr>
            </w:pPr>
            <w:r w:rsidRPr="00542FEE">
              <w:rPr>
                <w:rFonts w:ascii="IBM Plex Sans" w:hAnsi="IBM Plex Sans"/>
              </w:rPr>
              <w:t>Develop application documentation and provide training to users</w:t>
            </w:r>
          </w:p>
          <w:p w14:paraId="1B50FFF2" w14:textId="4847EF96" w:rsidR="00281D30" w:rsidRPr="00542FEE" w:rsidRDefault="03D394FC" w:rsidP="00281D30">
            <w:pPr>
              <w:pStyle w:val="ListParagraph"/>
              <w:numPr>
                <w:ilvl w:val="0"/>
                <w:numId w:val="15"/>
              </w:numPr>
              <w:rPr>
                <w:rFonts w:ascii="IBM Plex Sans" w:hAnsi="IBM Plex Sans"/>
              </w:rPr>
            </w:pPr>
            <w:r w:rsidRPr="00542FEE">
              <w:rPr>
                <w:rFonts w:ascii="IBM Plex Sans" w:hAnsi="IBM Plex Sans"/>
              </w:rPr>
              <w:lastRenderedPageBreak/>
              <w:t xml:space="preserve">Work with Test/Technical Lead to </w:t>
            </w:r>
            <w:r w:rsidR="6F6F023A" w:rsidRPr="00542FEE">
              <w:rPr>
                <w:rFonts w:ascii="IBM Plex Sans" w:hAnsi="IBM Plex Sans"/>
              </w:rPr>
              <w:t>test plans to verify logic of new or modified applications</w:t>
            </w:r>
          </w:p>
        </w:tc>
      </w:tr>
      <w:tr w:rsidR="00197BB7" w:rsidRPr="00542FEE" w14:paraId="02090DDB" w14:textId="77777777" w:rsidTr="096DF61A">
        <w:tc>
          <w:tcPr>
            <w:tcW w:w="2649" w:type="dxa"/>
          </w:tcPr>
          <w:p w14:paraId="25A61CFD" w14:textId="516DFF42" w:rsidR="00AA045A" w:rsidRPr="00542FEE" w:rsidRDefault="002566E1" w:rsidP="002566E1">
            <w:pPr>
              <w:rPr>
                <w:rFonts w:ascii="IBM Plex Sans" w:hAnsi="IBM Plex Sans"/>
                <w:b/>
                <w:bCs/>
              </w:rPr>
            </w:pPr>
            <w:r w:rsidRPr="00542FEE">
              <w:rPr>
                <w:rFonts w:ascii="IBM Plex Sans" w:hAnsi="IBM Plex Sans"/>
                <w:b/>
                <w:bCs/>
              </w:rPr>
              <w:lastRenderedPageBreak/>
              <w:t>C</w:t>
            </w:r>
            <w:r w:rsidR="00AA045A" w:rsidRPr="00542FEE">
              <w:rPr>
                <w:rFonts w:ascii="IBM Plex Sans" w:hAnsi="IBM Plex Sans"/>
                <w:b/>
                <w:bCs/>
              </w:rPr>
              <w:t xml:space="preserve">loud </w:t>
            </w:r>
            <w:r w:rsidRPr="00542FEE">
              <w:rPr>
                <w:rFonts w:ascii="IBM Plex Sans" w:hAnsi="IBM Plex Sans"/>
                <w:b/>
                <w:bCs/>
              </w:rPr>
              <w:t>P</w:t>
            </w:r>
            <w:r w:rsidR="00AA045A" w:rsidRPr="00542FEE">
              <w:rPr>
                <w:rFonts w:ascii="IBM Plex Sans" w:hAnsi="IBM Plex Sans"/>
                <w:b/>
                <w:bCs/>
              </w:rPr>
              <w:t xml:space="preserve">latform Administrator </w:t>
            </w:r>
          </w:p>
          <w:p w14:paraId="49BE7E84" w14:textId="04DAFCD0" w:rsidR="000707EF" w:rsidRPr="00542FEE" w:rsidRDefault="000707EF" w:rsidP="002566E1">
            <w:pPr>
              <w:rPr>
                <w:rFonts w:ascii="IBM Plex Sans" w:hAnsi="IBM Plex Sans"/>
                <w:b/>
                <w:bCs/>
              </w:rPr>
            </w:pPr>
            <w:r w:rsidRPr="00542FEE">
              <w:rPr>
                <w:rFonts w:ascii="IBM Plex Sans" w:hAnsi="IBM Plex Sans"/>
                <w:b/>
                <w:bCs/>
              </w:rPr>
              <w:t xml:space="preserve">(per </w:t>
            </w:r>
            <w:r w:rsidR="002566E1" w:rsidRPr="00542FEE">
              <w:rPr>
                <w:rFonts w:ascii="IBM Plex Sans" w:hAnsi="IBM Plex Sans"/>
                <w:b/>
                <w:bCs/>
              </w:rPr>
              <w:t>a</w:t>
            </w:r>
            <w:r w:rsidRPr="00542FEE">
              <w:rPr>
                <w:rFonts w:ascii="IBM Plex Sans" w:hAnsi="IBM Plex Sans"/>
                <w:b/>
                <w:bCs/>
              </w:rPr>
              <w:t xml:space="preserve">pplication and/or </w:t>
            </w:r>
            <w:r w:rsidR="002566E1" w:rsidRPr="00542FEE">
              <w:rPr>
                <w:rFonts w:ascii="IBM Plex Sans" w:hAnsi="IBM Plex Sans"/>
                <w:b/>
                <w:bCs/>
              </w:rPr>
              <w:t>i</w:t>
            </w:r>
            <w:r w:rsidRPr="00542FEE">
              <w:rPr>
                <w:rFonts w:ascii="IBM Plex Sans" w:hAnsi="IBM Plex Sans"/>
                <w:b/>
                <w:bCs/>
              </w:rPr>
              <w:t>ntegration)</w:t>
            </w:r>
          </w:p>
          <w:p w14:paraId="65C6ADF6" w14:textId="77777777" w:rsidR="00197BB7" w:rsidRPr="00542FEE" w:rsidRDefault="00197BB7" w:rsidP="002566E1">
            <w:pPr>
              <w:rPr>
                <w:rFonts w:ascii="IBM Plex Sans" w:hAnsi="IBM Plex Sans"/>
                <w:b/>
                <w:bCs/>
              </w:rPr>
            </w:pPr>
          </w:p>
        </w:tc>
        <w:tc>
          <w:tcPr>
            <w:tcW w:w="1851" w:type="dxa"/>
          </w:tcPr>
          <w:p w14:paraId="120C9AED" w14:textId="77777777" w:rsidR="00197BB7" w:rsidRPr="00542FEE" w:rsidRDefault="00197BB7" w:rsidP="00281D30">
            <w:pPr>
              <w:pStyle w:val="Style1"/>
              <w:rPr>
                <w:rFonts w:ascii="IBM Plex Sans" w:hAnsi="IBM Plex Sans"/>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616A8A02" w14:textId="77777777" w:rsidR="0015687A" w:rsidRPr="00542FEE" w:rsidRDefault="0015687A" w:rsidP="0015687A">
            <w:pPr>
              <w:pStyle w:val="ListParagraph"/>
              <w:numPr>
                <w:ilvl w:val="0"/>
                <w:numId w:val="15"/>
              </w:numPr>
              <w:rPr>
                <w:rFonts w:ascii="IBM Plex Sans" w:hAnsi="IBM Plex Sans"/>
              </w:rPr>
            </w:pPr>
            <w:r w:rsidRPr="00542FEE">
              <w:rPr>
                <w:rFonts w:ascii="IBM Plex Sans" w:hAnsi="IBM Plex Sans"/>
              </w:rPr>
              <w:t xml:space="preserve">Configure and deploy cloud resources </w:t>
            </w:r>
          </w:p>
          <w:p w14:paraId="4F3D6989" w14:textId="77777777" w:rsidR="0015687A" w:rsidRPr="00542FEE" w:rsidRDefault="0015687A" w:rsidP="0015687A">
            <w:pPr>
              <w:pStyle w:val="ListParagraph"/>
              <w:numPr>
                <w:ilvl w:val="0"/>
                <w:numId w:val="15"/>
              </w:numPr>
              <w:rPr>
                <w:rFonts w:ascii="IBM Plex Sans" w:hAnsi="IBM Plex Sans"/>
              </w:rPr>
            </w:pPr>
            <w:r w:rsidRPr="00542FEE">
              <w:rPr>
                <w:rFonts w:ascii="IBM Plex Sans" w:hAnsi="IBM Plex Sans"/>
              </w:rPr>
              <w:t>Verify and deploy any software systems for the application and/or integration</w:t>
            </w:r>
          </w:p>
          <w:p w14:paraId="02067B73" w14:textId="77777777" w:rsidR="0015687A" w:rsidRPr="00542FEE" w:rsidRDefault="0015687A" w:rsidP="0015687A">
            <w:pPr>
              <w:pStyle w:val="ListParagraph"/>
              <w:numPr>
                <w:ilvl w:val="0"/>
                <w:numId w:val="15"/>
              </w:numPr>
              <w:rPr>
                <w:rFonts w:ascii="IBM Plex Sans" w:hAnsi="IBM Plex Sans"/>
              </w:rPr>
            </w:pPr>
            <w:r w:rsidRPr="00542FEE">
              <w:rPr>
                <w:rFonts w:ascii="IBM Plex Sans" w:hAnsi="IBM Plex Sans"/>
              </w:rPr>
              <w:t>Monitor performance and maintain virtual infrastructure in line with requirements and scope</w:t>
            </w:r>
          </w:p>
          <w:p w14:paraId="4DBA939D" w14:textId="72D8A9F8" w:rsidR="0015687A" w:rsidRPr="00542FEE" w:rsidRDefault="0015687A" w:rsidP="0015687A">
            <w:pPr>
              <w:pStyle w:val="ListParagraph"/>
              <w:numPr>
                <w:ilvl w:val="0"/>
                <w:numId w:val="15"/>
              </w:numPr>
              <w:rPr>
                <w:rFonts w:ascii="IBM Plex Sans" w:hAnsi="IBM Plex Sans"/>
              </w:rPr>
            </w:pPr>
            <w:r w:rsidRPr="00542FEE">
              <w:rPr>
                <w:rFonts w:ascii="IBM Plex Sans" w:hAnsi="IBM Plex Sans"/>
              </w:rPr>
              <w:t>Develop technical documentation, manuals and/or policy</w:t>
            </w:r>
          </w:p>
          <w:p w14:paraId="09BDC7A8" w14:textId="77777777" w:rsidR="0015687A" w:rsidRPr="00542FEE" w:rsidRDefault="0015687A" w:rsidP="0015687A">
            <w:pPr>
              <w:pStyle w:val="ListParagraph"/>
              <w:numPr>
                <w:ilvl w:val="0"/>
                <w:numId w:val="15"/>
              </w:numPr>
              <w:rPr>
                <w:rFonts w:ascii="IBM Plex Sans" w:hAnsi="IBM Plex Sans"/>
              </w:rPr>
            </w:pPr>
            <w:r w:rsidRPr="00542FEE">
              <w:rPr>
                <w:rFonts w:ascii="IBM Plex Sans" w:hAnsi="IBM Plex Sans"/>
              </w:rPr>
              <w:t>Identify and troubleshoot issues or outages</w:t>
            </w:r>
          </w:p>
          <w:p w14:paraId="08A02070" w14:textId="25FF540F" w:rsidR="0015687A" w:rsidRPr="00542FEE" w:rsidRDefault="0015687A" w:rsidP="0015687A">
            <w:pPr>
              <w:pStyle w:val="ListParagraph"/>
              <w:numPr>
                <w:ilvl w:val="0"/>
                <w:numId w:val="15"/>
              </w:numPr>
              <w:rPr>
                <w:rFonts w:ascii="IBM Plex Sans" w:hAnsi="IBM Plex Sans"/>
              </w:rPr>
            </w:pPr>
            <w:r w:rsidRPr="00542FEE">
              <w:rPr>
                <w:rFonts w:ascii="IBM Plex Sans" w:hAnsi="IBM Plex Sans"/>
              </w:rPr>
              <w:t>Perform routine or scheduled audits of systems and review logs</w:t>
            </w:r>
          </w:p>
        </w:tc>
      </w:tr>
      <w:tr w:rsidR="00AE3336" w:rsidRPr="00542FEE" w14:paraId="53A53D9A" w14:textId="77777777" w:rsidTr="096DF61A">
        <w:tc>
          <w:tcPr>
            <w:tcW w:w="2649" w:type="dxa"/>
          </w:tcPr>
          <w:p w14:paraId="560EA22A" w14:textId="77777777" w:rsidR="00AE3336" w:rsidRPr="00542FEE" w:rsidRDefault="00AE3336" w:rsidP="002566E1">
            <w:pPr>
              <w:rPr>
                <w:rFonts w:ascii="IBM Plex Sans" w:hAnsi="IBM Plex Sans"/>
                <w:b/>
                <w:bCs/>
              </w:rPr>
            </w:pPr>
            <w:r w:rsidRPr="00542FEE">
              <w:rPr>
                <w:rFonts w:ascii="IBM Plex Sans" w:hAnsi="IBM Plex Sans"/>
                <w:b/>
                <w:bCs/>
              </w:rPr>
              <w:t xml:space="preserve">Business Intelligence Analyst </w:t>
            </w:r>
          </w:p>
          <w:p w14:paraId="0DA67271" w14:textId="3FC079D4" w:rsidR="00480A88" w:rsidRPr="00542FEE" w:rsidRDefault="00480A88" w:rsidP="002566E1">
            <w:pPr>
              <w:rPr>
                <w:rFonts w:ascii="IBM Plex Sans" w:hAnsi="IBM Plex Sans"/>
                <w:b/>
                <w:bCs/>
              </w:rPr>
            </w:pPr>
          </w:p>
        </w:tc>
        <w:tc>
          <w:tcPr>
            <w:tcW w:w="1851" w:type="dxa"/>
          </w:tcPr>
          <w:p w14:paraId="458105DC" w14:textId="278C7EEC" w:rsidR="00AE3336" w:rsidRPr="00542FEE" w:rsidRDefault="00AE3336" w:rsidP="00A75F9D">
            <w:pPr>
              <w:pStyle w:val="Style1"/>
              <w:rPr>
                <w:rFonts w:ascii="IBM Plex Sans" w:hAnsi="IBM Plex Sans"/>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309B8197" w14:textId="6D552E82" w:rsidR="00AE3336" w:rsidRPr="00542FEE" w:rsidRDefault="003C2014" w:rsidP="00EA4AE2">
            <w:pPr>
              <w:pStyle w:val="ListParagraph"/>
              <w:numPr>
                <w:ilvl w:val="0"/>
                <w:numId w:val="15"/>
              </w:numPr>
              <w:rPr>
                <w:rFonts w:ascii="IBM Plex Sans" w:hAnsi="IBM Plex Sans"/>
              </w:rPr>
            </w:pPr>
            <w:r w:rsidRPr="00542FEE">
              <w:rPr>
                <w:rFonts w:ascii="IBM Plex Sans" w:hAnsi="IBM Plex Sans"/>
              </w:rPr>
              <w:t>Provide reports based on identified needs</w:t>
            </w:r>
          </w:p>
          <w:p w14:paraId="59792B06" w14:textId="02DC8833" w:rsidR="00AE3336" w:rsidRPr="00542FEE" w:rsidRDefault="67453105" w:rsidP="00EA4AE2">
            <w:pPr>
              <w:pStyle w:val="ListParagraph"/>
              <w:numPr>
                <w:ilvl w:val="0"/>
                <w:numId w:val="15"/>
              </w:numPr>
              <w:rPr>
                <w:rFonts w:ascii="IBM Plex Sans" w:hAnsi="IBM Plex Sans"/>
              </w:rPr>
            </w:pPr>
            <w:r w:rsidRPr="00542FEE">
              <w:rPr>
                <w:rFonts w:ascii="IBM Plex Sans" w:hAnsi="IBM Plex Sans"/>
              </w:rPr>
              <w:t>Collaborate with relevant parties to collect data and synthesize information</w:t>
            </w:r>
          </w:p>
          <w:p w14:paraId="01CA943B" w14:textId="64D6864E" w:rsidR="00AE3336" w:rsidRPr="00542FEE" w:rsidRDefault="5519D21D" w:rsidP="00EA4AE2">
            <w:pPr>
              <w:pStyle w:val="ListParagraph"/>
              <w:numPr>
                <w:ilvl w:val="0"/>
                <w:numId w:val="15"/>
              </w:numPr>
              <w:rPr>
                <w:rFonts w:ascii="IBM Plex Sans" w:hAnsi="IBM Plex Sans"/>
              </w:rPr>
            </w:pPr>
            <w:proofErr w:type="spellStart"/>
            <w:r w:rsidRPr="00542FEE">
              <w:rPr>
                <w:rFonts w:ascii="IBM Plex Sans" w:hAnsi="IBM Plex Sans"/>
              </w:rPr>
              <w:t>Analyze</w:t>
            </w:r>
            <w:proofErr w:type="spellEnd"/>
            <w:r w:rsidRPr="00542FEE">
              <w:rPr>
                <w:rFonts w:ascii="IBM Plex Sans" w:hAnsi="IBM Plex Sans"/>
              </w:rPr>
              <w:t xml:space="preserve"> requirements and processes for implementation</w:t>
            </w:r>
          </w:p>
        </w:tc>
      </w:tr>
      <w:tr w:rsidR="00E92AFE" w:rsidRPr="00542FEE" w14:paraId="0E042D65" w14:textId="77777777" w:rsidTr="096DF61A">
        <w:tc>
          <w:tcPr>
            <w:tcW w:w="2649" w:type="dxa"/>
          </w:tcPr>
          <w:p w14:paraId="4803F2A7" w14:textId="02E03C6B" w:rsidR="00E92AFE" w:rsidRPr="00542FEE" w:rsidRDefault="00E92AFE" w:rsidP="002566E1">
            <w:pPr>
              <w:rPr>
                <w:rFonts w:ascii="IBM Plex Sans" w:hAnsi="IBM Plex Sans"/>
                <w:b/>
                <w:bCs/>
              </w:rPr>
            </w:pPr>
            <w:r w:rsidRPr="00542FEE">
              <w:rPr>
                <w:rFonts w:ascii="IBM Plex Sans" w:hAnsi="IBM Plex Sans"/>
                <w:b/>
                <w:bCs/>
              </w:rPr>
              <w:t>Database Administrator</w:t>
            </w:r>
          </w:p>
        </w:tc>
        <w:tc>
          <w:tcPr>
            <w:tcW w:w="1851" w:type="dxa"/>
          </w:tcPr>
          <w:p w14:paraId="5A80BC7E" w14:textId="77777777" w:rsidR="00E92AFE" w:rsidRPr="00542FEE" w:rsidRDefault="00E92AFE" w:rsidP="00E92AFE">
            <w:pPr>
              <w:pStyle w:val="Style1"/>
              <w:rPr>
                <w:rFonts w:ascii="IBM Plex Sans" w:hAnsi="IBM Plex Sans"/>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2B546AE0" w14:textId="77777777" w:rsidR="00D15D15" w:rsidRPr="00542FEE" w:rsidRDefault="00D15D15" w:rsidP="00D15D15">
            <w:pPr>
              <w:pStyle w:val="ListParagraph"/>
              <w:numPr>
                <w:ilvl w:val="0"/>
                <w:numId w:val="15"/>
              </w:numPr>
              <w:spacing w:after="200" w:line="276" w:lineRule="auto"/>
              <w:rPr>
                <w:rFonts w:ascii="IBM Plex Sans" w:hAnsi="IBM Plex Sans"/>
              </w:rPr>
            </w:pPr>
            <w:r w:rsidRPr="00542FEE">
              <w:rPr>
                <w:rFonts w:ascii="IBM Plex Sans" w:hAnsi="IBM Plex Sans"/>
              </w:rPr>
              <w:t>Design and implement database systems according to information needs and views</w:t>
            </w:r>
          </w:p>
          <w:p w14:paraId="6094CB32" w14:textId="7CFD9117" w:rsidR="00D15D15" w:rsidRPr="00542FEE" w:rsidRDefault="00D15D15" w:rsidP="00D15D15">
            <w:pPr>
              <w:pStyle w:val="ListParagraph"/>
              <w:numPr>
                <w:ilvl w:val="0"/>
                <w:numId w:val="15"/>
              </w:numPr>
              <w:spacing w:after="200" w:line="276" w:lineRule="auto"/>
              <w:rPr>
                <w:rFonts w:ascii="IBM Plex Sans" w:hAnsi="IBM Plex Sans"/>
              </w:rPr>
            </w:pPr>
            <w:r w:rsidRPr="00542FEE">
              <w:rPr>
                <w:rFonts w:ascii="IBM Plex Sans" w:hAnsi="IBM Plex Sans"/>
              </w:rPr>
              <w:t>Determine and document database and management policies and procedures</w:t>
            </w:r>
          </w:p>
          <w:p w14:paraId="4744235E" w14:textId="77777777" w:rsidR="00D15D15" w:rsidRPr="00542FEE" w:rsidRDefault="00D15D15" w:rsidP="00D15D15">
            <w:pPr>
              <w:pStyle w:val="ListParagraph"/>
              <w:numPr>
                <w:ilvl w:val="0"/>
                <w:numId w:val="15"/>
              </w:numPr>
              <w:spacing w:after="200" w:line="276" w:lineRule="auto"/>
              <w:rPr>
                <w:rFonts w:ascii="IBM Plex Sans" w:hAnsi="IBM Plex Sans"/>
              </w:rPr>
            </w:pPr>
            <w:r w:rsidRPr="00542FEE">
              <w:rPr>
                <w:rFonts w:ascii="IBM Plex Sans" w:hAnsi="IBM Plex Sans"/>
              </w:rPr>
              <w:t>Monitor database performance and apply patches or upgrades when necessary</w:t>
            </w:r>
          </w:p>
          <w:p w14:paraId="17CC2716" w14:textId="1C0D9DB3" w:rsidR="00E92AFE" w:rsidRPr="00542FEE" w:rsidRDefault="00D15D15" w:rsidP="00D15D15">
            <w:pPr>
              <w:pStyle w:val="ListParagraph"/>
              <w:numPr>
                <w:ilvl w:val="0"/>
                <w:numId w:val="15"/>
              </w:numPr>
              <w:rPr>
                <w:rFonts w:ascii="IBM Plex Sans" w:hAnsi="IBM Plex Sans"/>
              </w:rPr>
            </w:pPr>
            <w:r w:rsidRPr="00542FEE">
              <w:rPr>
                <w:rFonts w:ascii="IBM Plex Sans" w:hAnsi="IBM Plex Sans"/>
              </w:rPr>
              <w:t>Ensure backups and document recovery process and implementation</w:t>
            </w:r>
          </w:p>
        </w:tc>
      </w:tr>
      <w:tr w:rsidR="00E92AFE" w:rsidRPr="00542FEE" w14:paraId="4D707E81" w14:textId="77777777" w:rsidTr="096DF61A">
        <w:tc>
          <w:tcPr>
            <w:tcW w:w="2649" w:type="dxa"/>
          </w:tcPr>
          <w:p w14:paraId="14AA1F47" w14:textId="130CC804" w:rsidR="00E92AFE" w:rsidRPr="00542FEE" w:rsidRDefault="00E92AFE" w:rsidP="002566E1">
            <w:pPr>
              <w:rPr>
                <w:rFonts w:ascii="IBM Plex Sans" w:hAnsi="IBM Plex Sans"/>
                <w:b/>
                <w:bCs/>
              </w:rPr>
            </w:pPr>
            <w:r w:rsidRPr="00542FEE">
              <w:rPr>
                <w:rFonts w:ascii="IBM Plex Sans" w:hAnsi="IBM Plex Sans"/>
                <w:b/>
                <w:bCs/>
              </w:rPr>
              <w:t xml:space="preserve">Identity and </w:t>
            </w:r>
            <w:r w:rsidR="002566E1" w:rsidRPr="00542FEE">
              <w:rPr>
                <w:rFonts w:ascii="IBM Plex Sans" w:hAnsi="IBM Plex Sans"/>
                <w:b/>
                <w:bCs/>
              </w:rPr>
              <w:t>A</w:t>
            </w:r>
            <w:r w:rsidRPr="00542FEE">
              <w:rPr>
                <w:rFonts w:ascii="IBM Plex Sans" w:hAnsi="IBM Plex Sans"/>
                <w:b/>
                <w:bCs/>
              </w:rPr>
              <w:t xml:space="preserve">ccess </w:t>
            </w:r>
            <w:r w:rsidR="002566E1" w:rsidRPr="00542FEE">
              <w:rPr>
                <w:rFonts w:ascii="IBM Plex Sans" w:hAnsi="IBM Plex Sans"/>
                <w:b/>
                <w:bCs/>
              </w:rPr>
              <w:t>M</w:t>
            </w:r>
            <w:r w:rsidRPr="00542FEE">
              <w:rPr>
                <w:rFonts w:ascii="IBM Plex Sans" w:hAnsi="IBM Plex Sans"/>
                <w:b/>
                <w:bCs/>
              </w:rPr>
              <w:t xml:space="preserve">anagement Administrator </w:t>
            </w:r>
          </w:p>
          <w:p w14:paraId="5D7EB59E" w14:textId="53D648BD" w:rsidR="00E92AFE" w:rsidRPr="00542FEE" w:rsidRDefault="00E92AFE" w:rsidP="002566E1">
            <w:pPr>
              <w:rPr>
                <w:rFonts w:ascii="IBM Plex Sans" w:hAnsi="IBM Plex Sans"/>
                <w:b/>
                <w:bCs/>
              </w:rPr>
            </w:pPr>
            <w:r w:rsidRPr="00542FEE">
              <w:rPr>
                <w:rFonts w:ascii="IBM Plex Sans" w:hAnsi="IBM Plex Sans"/>
                <w:b/>
                <w:bCs/>
              </w:rPr>
              <w:t xml:space="preserve">(per </w:t>
            </w:r>
            <w:r w:rsidR="002566E1" w:rsidRPr="00542FEE">
              <w:rPr>
                <w:rFonts w:ascii="IBM Plex Sans" w:hAnsi="IBM Plex Sans"/>
                <w:b/>
                <w:bCs/>
              </w:rPr>
              <w:t>a</w:t>
            </w:r>
            <w:r w:rsidRPr="00542FEE">
              <w:rPr>
                <w:rFonts w:ascii="IBM Plex Sans" w:hAnsi="IBM Plex Sans"/>
                <w:b/>
                <w:bCs/>
              </w:rPr>
              <w:t xml:space="preserve">pplication and/or </w:t>
            </w:r>
            <w:r w:rsidR="002566E1" w:rsidRPr="00542FEE">
              <w:rPr>
                <w:rFonts w:ascii="IBM Plex Sans" w:hAnsi="IBM Plex Sans"/>
                <w:b/>
                <w:bCs/>
              </w:rPr>
              <w:t>i</w:t>
            </w:r>
            <w:r w:rsidRPr="00542FEE">
              <w:rPr>
                <w:rFonts w:ascii="IBM Plex Sans" w:hAnsi="IBM Plex Sans"/>
                <w:b/>
                <w:bCs/>
              </w:rPr>
              <w:t>ntegration)</w:t>
            </w:r>
          </w:p>
          <w:p w14:paraId="636E3231" w14:textId="77777777" w:rsidR="00E92AFE" w:rsidRPr="00542FEE" w:rsidRDefault="00E92AFE" w:rsidP="002566E1">
            <w:pPr>
              <w:rPr>
                <w:rFonts w:ascii="IBM Plex Sans" w:hAnsi="IBM Plex Sans"/>
                <w:b/>
                <w:bCs/>
              </w:rPr>
            </w:pPr>
          </w:p>
        </w:tc>
        <w:tc>
          <w:tcPr>
            <w:tcW w:w="1851" w:type="dxa"/>
          </w:tcPr>
          <w:p w14:paraId="158863F6" w14:textId="77777777" w:rsidR="00E92AFE" w:rsidRPr="00542FEE" w:rsidRDefault="00E92AFE" w:rsidP="00E92AFE">
            <w:pPr>
              <w:pStyle w:val="Style1"/>
              <w:rPr>
                <w:rFonts w:ascii="IBM Plex Sans" w:hAnsi="IBM Plex Sans"/>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666ACCD1" w14:textId="77777777" w:rsidR="00E92AFE" w:rsidRPr="00542FEE" w:rsidRDefault="00E92AFE" w:rsidP="00E92AFE">
            <w:pPr>
              <w:pStyle w:val="ListParagraph"/>
              <w:numPr>
                <w:ilvl w:val="0"/>
                <w:numId w:val="40"/>
              </w:numPr>
              <w:spacing w:after="200" w:line="276" w:lineRule="auto"/>
              <w:ind w:left="360"/>
              <w:rPr>
                <w:rFonts w:ascii="IBM Plex Sans" w:hAnsi="IBM Plex Sans"/>
              </w:rPr>
            </w:pPr>
            <w:r w:rsidRPr="00542FEE">
              <w:rPr>
                <w:rFonts w:ascii="IBM Plex Sans" w:hAnsi="IBM Plex Sans"/>
              </w:rPr>
              <w:t>Administer and maintain access security systems</w:t>
            </w:r>
          </w:p>
          <w:p w14:paraId="2A404F56" w14:textId="26B42541" w:rsidR="00E92AFE" w:rsidRPr="00542FEE" w:rsidRDefault="00E92AFE" w:rsidP="00E92AFE">
            <w:pPr>
              <w:pStyle w:val="ListParagraph"/>
              <w:numPr>
                <w:ilvl w:val="0"/>
                <w:numId w:val="40"/>
              </w:numPr>
              <w:spacing w:after="200" w:line="276" w:lineRule="auto"/>
              <w:ind w:left="360"/>
              <w:rPr>
                <w:rFonts w:ascii="IBM Plex Sans" w:hAnsi="IBM Plex Sans"/>
              </w:rPr>
            </w:pPr>
            <w:r w:rsidRPr="00542FEE">
              <w:rPr>
                <w:rFonts w:ascii="IBM Plex Sans" w:hAnsi="IBM Plex Sans"/>
              </w:rPr>
              <w:t>Provision and manage roles, privileges and/or relationships for entities</w:t>
            </w:r>
          </w:p>
          <w:p w14:paraId="00304ED1" w14:textId="77777777" w:rsidR="00E92AFE" w:rsidRPr="00542FEE" w:rsidRDefault="00E92AFE" w:rsidP="00E92AFE">
            <w:pPr>
              <w:pStyle w:val="ListParagraph"/>
              <w:numPr>
                <w:ilvl w:val="0"/>
                <w:numId w:val="40"/>
              </w:numPr>
              <w:spacing w:after="200" w:line="276" w:lineRule="auto"/>
              <w:ind w:left="360"/>
              <w:rPr>
                <w:rFonts w:ascii="IBM Plex Sans" w:hAnsi="IBM Plex Sans"/>
              </w:rPr>
            </w:pPr>
            <w:r w:rsidRPr="00542FEE">
              <w:rPr>
                <w:rFonts w:ascii="IBM Plex Sans" w:hAnsi="IBM Plex Sans"/>
              </w:rPr>
              <w:t>Investigate identity and security incidents and access problems</w:t>
            </w:r>
          </w:p>
          <w:p w14:paraId="584C60B8" w14:textId="6805F8DD" w:rsidR="00E92AFE" w:rsidRPr="00542FEE" w:rsidRDefault="00E92AFE" w:rsidP="00E92AFE">
            <w:pPr>
              <w:pStyle w:val="ListParagraph"/>
              <w:numPr>
                <w:ilvl w:val="0"/>
                <w:numId w:val="40"/>
              </w:numPr>
              <w:spacing w:after="200" w:line="276" w:lineRule="auto"/>
              <w:ind w:left="360"/>
              <w:rPr>
                <w:rFonts w:ascii="IBM Plex Sans" w:hAnsi="IBM Plex Sans"/>
              </w:rPr>
            </w:pPr>
            <w:r w:rsidRPr="00542FEE">
              <w:rPr>
                <w:rFonts w:ascii="IBM Plex Sans" w:hAnsi="IBM Plex Sans"/>
              </w:rPr>
              <w:t>Perform identity and access analysis, risk assessment and troubleshooting</w:t>
            </w:r>
          </w:p>
          <w:p w14:paraId="2C6F85E5" w14:textId="482936B6" w:rsidR="00E92AFE" w:rsidRPr="00542FEE" w:rsidRDefault="00E92AFE" w:rsidP="00E92AFE">
            <w:pPr>
              <w:pStyle w:val="ListParagraph"/>
              <w:numPr>
                <w:ilvl w:val="0"/>
                <w:numId w:val="15"/>
              </w:numPr>
              <w:rPr>
                <w:rFonts w:ascii="IBM Plex Sans" w:hAnsi="IBM Plex Sans"/>
              </w:rPr>
            </w:pPr>
            <w:r w:rsidRPr="00542FEE">
              <w:rPr>
                <w:rFonts w:ascii="IBM Plex Sans" w:hAnsi="IBM Plex Sans"/>
              </w:rPr>
              <w:t>Identify and drive identity and access strategy, implementation and documentation plans</w:t>
            </w:r>
          </w:p>
        </w:tc>
      </w:tr>
      <w:tr w:rsidR="00E92AFE" w:rsidRPr="00542FEE" w14:paraId="5661F611" w14:textId="77777777" w:rsidTr="096DF61A">
        <w:tc>
          <w:tcPr>
            <w:tcW w:w="2649" w:type="dxa"/>
          </w:tcPr>
          <w:p w14:paraId="085D53F2" w14:textId="6671FCE0" w:rsidR="00E92AFE" w:rsidRPr="00542FEE" w:rsidRDefault="00E92AFE" w:rsidP="002566E1">
            <w:pPr>
              <w:rPr>
                <w:rFonts w:ascii="IBM Plex Sans" w:hAnsi="IBM Plex Sans"/>
                <w:b/>
                <w:bCs/>
              </w:rPr>
            </w:pPr>
            <w:r w:rsidRPr="00542FEE">
              <w:rPr>
                <w:rFonts w:ascii="IBM Plex Sans" w:hAnsi="IBM Plex Sans"/>
                <w:b/>
                <w:bCs/>
              </w:rPr>
              <w:t xml:space="preserve">Object Storage Administrator </w:t>
            </w:r>
          </w:p>
          <w:p w14:paraId="393E121D" w14:textId="0A701188" w:rsidR="00E92AFE" w:rsidRPr="00542FEE" w:rsidRDefault="00E92AFE" w:rsidP="002566E1">
            <w:pPr>
              <w:rPr>
                <w:rFonts w:ascii="IBM Plex Sans" w:hAnsi="IBM Plex Sans"/>
                <w:b/>
                <w:bCs/>
              </w:rPr>
            </w:pPr>
          </w:p>
        </w:tc>
        <w:tc>
          <w:tcPr>
            <w:tcW w:w="1851" w:type="dxa"/>
          </w:tcPr>
          <w:p w14:paraId="1D49A693" w14:textId="53EDF46E" w:rsidR="00E92AFE" w:rsidRPr="00542FEE" w:rsidRDefault="00E92AFE" w:rsidP="00E92AFE">
            <w:pPr>
              <w:pStyle w:val="Style1"/>
              <w:rPr>
                <w:rFonts w:ascii="IBM Plex Sans" w:hAnsi="IBM Plex Sans"/>
              </w:rPr>
            </w:pPr>
          </w:p>
        </w:tc>
        <w:tc>
          <w:tcPr>
            <w:tcW w:w="4855" w:type="dxa"/>
            <w:tcBorders>
              <w:top w:val="single" w:sz="2" w:space="0" w:color="F2F2F2" w:themeColor="background1" w:themeShade="F2"/>
              <w:bottom w:val="single" w:sz="2" w:space="0" w:color="F2F2F2" w:themeColor="background1" w:themeShade="F2"/>
            </w:tcBorders>
            <w:shd w:val="clear" w:color="auto" w:fill="auto"/>
          </w:tcPr>
          <w:p w14:paraId="146B2824" w14:textId="543F22AE" w:rsidR="00E92AFE" w:rsidRPr="00542FEE" w:rsidRDefault="00E92AFE" w:rsidP="00E92AFE">
            <w:pPr>
              <w:pStyle w:val="ListParagraph"/>
              <w:numPr>
                <w:ilvl w:val="0"/>
                <w:numId w:val="15"/>
              </w:numPr>
              <w:rPr>
                <w:rFonts w:ascii="IBM Plex Sans" w:hAnsi="IBM Plex Sans"/>
              </w:rPr>
            </w:pPr>
            <w:r w:rsidRPr="00542FEE">
              <w:rPr>
                <w:rFonts w:ascii="IBM Plex Sans" w:hAnsi="IBM Plex Sans"/>
              </w:rPr>
              <w:t xml:space="preserve">Design and implement object storage architecture </w:t>
            </w:r>
          </w:p>
          <w:p w14:paraId="2D88062F" w14:textId="729071D8" w:rsidR="00E92AFE" w:rsidRPr="00542FEE" w:rsidRDefault="00E92AFE" w:rsidP="00E92AFE">
            <w:pPr>
              <w:pStyle w:val="ListParagraph"/>
              <w:numPr>
                <w:ilvl w:val="0"/>
                <w:numId w:val="15"/>
              </w:numPr>
              <w:spacing w:after="200" w:line="276" w:lineRule="auto"/>
              <w:rPr>
                <w:rFonts w:ascii="IBM Plex Sans" w:hAnsi="IBM Plex Sans"/>
              </w:rPr>
            </w:pPr>
            <w:r w:rsidRPr="00542FEE">
              <w:rPr>
                <w:rFonts w:ascii="IBM Plex Sans" w:hAnsi="IBM Plex Sans"/>
              </w:rPr>
              <w:lastRenderedPageBreak/>
              <w:t xml:space="preserve">Maintain object storage infrastructure (upgrades, patches, etc) </w:t>
            </w:r>
          </w:p>
        </w:tc>
      </w:tr>
      <w:tr w:rsidR="00E92AFE" w:rsidRPr="00542FEE" w14:paraId="3B0B9E41" w14:textId="77777777" w:rsidTr="096DF61A">
        <w:trPr>
          <w:trHeight w:val="114"/>
        </w:trPr>
        <w:tc>
          <w:tcPr>
            <w:tcW w:w="2649" w:type="dxa"/>
          </w:tcPr>
          <w:p w14:paraId="0C89723B" w14:textId="24F53627" w:rsidR="00E92AFE" w:rsidRPr="00542FEE" w:rsidRDefault="00E92AFE" w:rsidP="00E92AFE">
            <w:pPr>
              <w:rPr>
                <w:rFonts w:ascii="IBM Plex Sans" w:hAnsi="IBM Plex Sans"/>
              </w:rPr>
            </w:pPr>
          </w:p>
        </w:tc>
        <w:tc>
          <w:tcPr>
            <w:tcW w:w="1851" w:type="dxa"/>
          </w:tcPr>
          <w:p w14:paraId="7D2B74CF" w14:textId="11B90FA6" w:rsidR="00E92AFE" w:rsidRPr="00542FEE" w:rsidRDefault="00E92AFE" w:rsidP="00E92AFE">
            <w:pPr>
              <w:pStyle w:val="Style1"/>
              <w:rPr>
                <w:rFonts w:ascii="IBM Plex Sans" w:hAnsi="IBM Plex Sans"/>
              </w:rPr>
            </w:pPr>
          </w:p>
        </w:tc>
        <w:tc>
          <w:tcPr>
            <w:tcW w:w="4855" w:type="dxa"/>
            <w:tcBorders>
              <w:top w:val="single" w:sz="2" w:space="0" w:color="F2F2F2" w:themeColor="background1" w:themeShade="F2"/>
              <w:bottom w:val="nil"/>
            </w:tcBorders>
            <w:shd w:val="clear" w:color="auto" w:fill="auto"/>
          </w:tcPr>
          <w:p w14:paraId="0C9D4AB9" w14:textId="14A7F1B3" w:rsidR="00E92AFE" w:rsidRPr="00542FEE" w:rsidRDefault="00E92AFE" w:rsidP="00E92AFE">
            <w:pPr>
              <w:rPr>
                <w:rFonts w:ascii="IBM Plex Sans" w:hAnsi="IBM Plex Sans"/>
              </w:rPr>
            </w:pPr>
          </w:p>
        </w:tc>
      </w:tr>
    </w:tbl>
    <w:p w14:paraId="3CC4E3BB" w14:textId="77777777" w:rsidR="00817D77" w:rsidRPr="00542FEE" w:rsidRDefault="00817D77" w:rsidP="002566E1">
      <w:pPr>
        <w:rPr>
          <w:rFonts w:ascii="IBM Plex Sans" w:hAnsi="IBM Plex Sans"/>
          <w:b/>
          <w:bCs/>
          <w:color w:val="0021A5"/>
          <w:sz w:val="32"/>
          <w:szCs w:val="32"/>
        </w:rPr>
      </w:pPr>
    </w:p>
    <w:p w14:paraId="448DD2A7" w14:textId="03C87889" w:rsidR="0092046D" w:rsidRPr="00542FEE" w:rsidRDefault="00BA7875" w:rsidP="002566E1">
      <w:pPr>
        <w:rPr>
          <w:rFonts w:ascii="IBM Plex Sans" w:hAnsi="IBM Plex Sans"/>
          <w:b/>
          <w:bCs/>
          <w:color w:val="0021A5"/>
          <w:sz w:val="32"/>
          <w:szCs w:val="32"/>
        </w:rPr>
      </w:pPr>
      <w:r w:rsidRPr="00542FEE">
        <w:rPr>
          <w:rFonts w:ascii="IBM Plex Sans" w:hAnsi="IBM Plex Sans"/>
          <w:b/>
          <w:bCs/>
          <w:color w:val="0021A5"/>
          <w:sz w:val="32"/>
          <w:szCs w:val="32"/>
        </w:rPr>
        <w:t>Sign-Off</w:t>
      </w:r>
    </w:p>
    <w:sectPr w:rsidR="0092046D" w:rsidRPr="00542FE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990A" w14:textId="77777777" w:rsidR="006E071F" w:rsidRDefault="006E071F" w:rsidP="00D629F3">
      <w:pPr>
        <w:spacing w:after="0" w:line="240" w:lineRule="auto"/>
      </w:pPr>
      <w:r>
        <w:separator/>
      </w:r>
    </w:p>
  </w:endnote>
  <w:endnote w:type="continuationSeparator" w:id="0">
    <w:p w14:paraId="4DBF5E70" w14:textId="77777777" w:rsidR="006E071F" w:rsidRDefault="006E071F" w:rsidP="00D629F3">
      <w:pPr>
        <w:spacing w:after="0" w:line="240" w:lineRule="auto"/>
      </w:pPr>
      <w:r>
        <w:continuationSeparator/>
      </w:r>
    </w:p>
  </w:endnote>
  <w:endnote w:type="continuationNotice" w:id="1">
    <w:p w14:paraId="4E952BDD" w14:textId="77777777" w:rsidR="006E071F" w:rsidRDefault="006E0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sreader">
    <w:altName w:val="Calibri"/>
    <w:charset w:val="00"/>
    <w:family w:val="auto"/>
    <w:pitch w:val="variable"/>
    <w:sig w:usb0="20000047" w:usb1="00000001"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IBM Plex Sans">
    <w:panose1 w:val="020B0503050203000203"/>
    <w:charset w:val="00"/>
    <w:family w:val="swiss"/>
    <w:notTrueType/>
    <w:pitch w:val="variable"/>
    <w:sig w:usb0="A00002EF" w:usb1="5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139C" w14:textId="5FB5131D" w:rsidR="005370C0" w:rsidRPr="00817D77" w:rsidRDefault="00736946" w:rsidP="005370C0">
    <w:pPr>
      <w:pStyle w:val="Footer"/>
      <w:jc w:val="center"/>
      <w:rPr>
        <w:rFonts w:ascii="IBM Plex Sans" w:hAnsi="IBM Plex Sans"/>
      </w:rPr>
    </w:pPr>
    <w:sdt>
      <w:sdtPr>
        <w:rPr>
          <w:rFonts w:ascii="IBM Plex Sans" w:hAnsi="IBM Plex Sans"/>
          <w:b/>
          <w:bCs/>
        </w:rPr>
        <w:alias w:val="Title"/>
        <w:tag w:val=""/>
        <w:id w:val="-1874613047"/>
        <w:placeholder>
          <w:docPart w:val="0E9234E6F000426D9437FECB401E183A"/>
        </w:placeholder>
        <w:dataBinding w:prefixMappings="xmlns:ns0='http://purl.org/dc/elements/1.1/' xmlns:ns1='http://schemas.openxmlformats.org/package/2006/metadata/core-properties' " w:xpath="/ns1:coreProperties[1]/ns0:title[1]" w:storeItemID="{6C3C8BC8-F283-45AE-878A-BAB7291924A1}"/>
        <w:text/>
      </w:sdtPr>
      <w:sdtEndPr/>
      <w:sdtContent>
        <w:r w:rsidR="00E46E8D" w:rsidRPr="00817D77">
          <w:rPr>
            <w:rFonts w:ascii="IBM Plex Sans" w:hAnsi="IBM Plex Sans"/>
            <w:b/>
            <w:bCs/>
          </w:rPr>
          <w:t>CERP</w:t>
        </w:r>
        <w:r w:rsidR="00884922" w:rsidRPr="00817D77">
          <w:rPr>
            <w:rFonts w:ascii="IBM Plex Sans" w:hAnsi="IBM Plex Sans"/>
            <w:b/>
            <w:bCs/>
          </w:rPr>
          <w:t xml:space="preserve"> </w:t>
        </w:r>
        <w:r w:rsidR="00177597" w:rsidRPr="00817D77">
          <w:rPr>
            <w:rFonts w:ascii="IBM Plex Sans" w:hAnsi="IBM Plex Sans"/>
            <w:b/>
            <w:bCs/>
          </w:rPr>
          <w:t>Roles &amp; Responsibilities</w:t>
        </w:r>
      </w:sdtContent>
    </w:sdt>
    <w:r w:rsidR="005370C0" w:rsidRPr="00817D77">
      <w:rPr>
        <w:rFonts w:ascii="IBM Plex Sans" w:hAnsi="IBM Plex Sans"/>
        <w:b/>
        <w:bCs/>
      </w:rPr>
      <w:t xml:space="preserve">, </w:t>
    </w:r>
    <w:r w:rsidR="005370C0" w:rsidRPr="00817D77">
      <w:rPr>
        <w:rFonts w:ascii="IBM Plex Sans" w:hAnsi="IBM Plex Sans"/>
      </w:rPr>
      <w:t xml:space="preserve">Page </w:t>
    </w:r>
    <w:r w:rsidR="005370C0" w:rsidRPr="00817D77">
      <w:rPr>
        <w:rFonts w:ascii="IBM Plex Sans" w:hAnsi="IBM Plex Sans"/>
      </w:rPr>
      <w:fldChar w:fldCharType="begin"/>
    </w:r>
    <w:r w:rsidR="005370C0" w:rsidRPr="00817D77">
      <w:rPr>
        <w:rFonts w:ascii="IBM Plex Sans" w:hAnsi="IBM Plex Sans"/>
      </w:rPr>
      <w:instrText xml:space="preserve"> PAGE  \* Arabic  \* MERGEFORMAT </w:instrText>
    </w:r>
    <w:r w:rsidR="005370C0" w:rsidRPr="00817D77">
      <w:rPr>
        <w:rFonts w:ascii="IBM Plex Sans" w:hAnsi="IBM Plex Sans"/>
      </w:rPr>
      <w:fldChar w:fldCharType="separate"/>
    </w:r>
    <w:r w:rsidR="005370C0" w:rsidRPr="00817D77">
      <w:rPr>
        <w:rFonts w:ascii="IBM Plex Sans" w:hAnsi="IBM Plex Sans"/>
      </w:rPr>
      <w:t>1</w:t>
    </w:r>
    <w:r w:rsidR="005370C0" w:rsidRPr="00817D77">
      <w:rPr>
        <w:rFonts w:ascii="IBM Plex Sans" w:hAnsi="IBM Plex Sans"/>
      </w:rPr>
      <w:fldChar w:fldCharType="end"/>
    </w:r>
    <w:r w:rsidR="005370C0" w:rsidRPr="00817D77">
      <w:rPr>
        <w:rFonts w:ascii="IBM Plex Sans" w:hAnsi="IBM Plex Sans"/>
      </w:rPr>
      <w:t xml:space="preserve"> of </w:t>
    </w:r>
    <w:r w:rsidR="005370C0" w:rsidRPr="00817D77">
      <w:rPr>
        <w:rFonts w:ascii="IBM Plex Sans" w:hAnsi="IBM Plex Sans"/>
      </w:rPr>
      <w:fldChar w:fldCharType="begin"/>
    </w:r>
    <w:r w:rsidR="005370C0" w:rsidRPr="00817D77">
      <w:rPr>
        <w:rFonts w:ascii="IBM Plex Sans" w:hAnsi="IBM Plex Sans"/>
      </w:rPr>
      <w:instrText>NUMPAGES  \* Arabic  \* MERGEFORMAT</w:instrText>
    </w:r>
    <w:r w:rsidR="005370C0" w:rsidRPr="00817D77">
      <w:rPr>
        <w:rFonts w:ascii="IBM Plex Sans" w:hAnsi="IBM Plex Sans"/>
      </w:rPr>
      <w:fldChar w:fldCharType="separate"/>
    </w:r>
    <w:r w:rsidR="005370C0" w:rsidRPr="00817D77">
      <w:rPr>
        <w:rFonts w:ascii="IBM Plex Sans" w:hAnsi="IBM Plex Sans"/>
      </w:rPr>
      <w:t>1</w:t>
    </w:r>
    <w:r w:rsidR="005370C0" w:rsidRPr="00817D77">
      <w:rPr>
        <w:rFonts w:ascii="IBM Plex Sans" w:hAnsi="IBM Plex Sans"/>
      </w:rPr>
      <w:fldChar w:fldCharType="end"/>
    </w:r>
  </w:p>
  <w:p w14:paraId="7D16CC48" w14:textId="272BB32D" w:rsidR="00AB0259" w:rsidRPr="00817D77" w:rsidRDefault="00AB0259">
    <w:pPr>
      <w:pStyle w:val="Footer"/>
      <w:jc w:val="center"/>
      <w:rPr>
        <w:rFonts w:ascii="IBM Plex Sans" w:hAnsi="IBM Plex Sans"/>
      </w:rPr>
    </w:pPr>
    <w:r w:rsidRPr="00817D77">
      <w:rPr>
        <w:rFonts w:ascii="IBM Plex Sans" w:hAnsi="IBM Plex Sans"/>
      </w:rPr>
      <w:t xml:space="preserve">Last Modified </w:t>
    </w:r>
    <w:r w:rsidR="002566E1" w:rsidRPr="00817D77">
      <w:rPr>
        <w:rFonts w:ascii="IBM Plex Sans" w:hAnsi="IBM Plex Sans"/>
      </w:rPr>
      <w:t xml:space="preserve">on </w:t>
    </w:r>
    <w:r w:rsidR="00746A28" w:rsidRPr="00817D77">
      <w:rPr>
        <w:rFonts w:ascii="IBM Plex Sans" w:hAnsi="IBM Plex Sans"/>
      </w:rPr>
      <w:t>3/</w:t>
    </w:r>
    <w:r w:rsidR="00D361C0" w:rsidRPr="00817D77">
      <w:rPr>
        <w:rFonts w:ascii="IBM Plex Sans" w:hAnsi="IBM Plex Sans"/>
      </w:rPr>
      <w:t>28</w:t>
    </w:r>
    <w:r w:rsidR="002566E1" w:rsidRPr="00817D77">
      <w:rPr>
        <w:rFonts w:ascii="IBM Plex Sans" w:hAnsi="IBM Plex San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72DF" w14:textId="77777777" w:rsidR="006E071F" w:rsidRDefault="006E071F" w:rsidP="00D629F3">
      <w:pPr>
        <w:spacing w:after="0" w:line="240" w:lineRule="auto"/>
      </w:pPr>
      <w:r>
        <w:separator/>
      </w:r>
    </w:p>
  </w:footnote>
  <w:footnote w:type="continuationSeparator" w:id="0">
    <w:p w14:paraId="5E7739C7" w14:textId="77777777" w:rsidR="006E071F" w:rsidRDefault="006E071F" w:rsidP="00D629F3">
      <w:pPr>
        <w:spacing w:after="0" w:line="240" w:lineRule="auto"/>
      </w:pPr>
      <w:r>
        <w:continuationSeparator/>
      </w:r>
    </w:p>
  </w:footnote>
  <w:footnote w:type="continuationNotice" w:id="1">
    <w:p w14:paraId="0AC4B93F" w14:textId="77777777" w:rsidR="006E071F" w:rsidRDefault="006E07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9087" w14:textId="22C705CB" w:rsidR="00D629F3" w:rsidRDefault="00BB794D">
    <w:pPr>
      <w:pStyle w:val="Header"/>
    </w:pPr>
    <w:r>
      <w:rPr>
        <w:noProof/>
      </w:rPr>
      <w:drawing>
        <wp:inline distT="0" distB="0" distL="0" distR="0" wp14:anchorId="10FA46E3" wp14:editId="0A79CB67">
          <wp:extent cx="2152212" cy="314554"/>
          <wp:effectExtent l="0" t="0" r="635"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0409" cy="3215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318"/>
    <w:multiLevelType w:val="multilevel"/>
    <w:tmpl w:val="C190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9539F"/>
    <w:multiLevelType w:val="hybridMultilevel"/>
    <w:tmpl w:val="A62A2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0523DD"/>
    <w:multiLevelType w:val="hybridMultilevel"/>
    <w:tmpl w:val="1FE4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17254"/>
    <w:multiLevelType w:val="hybridMultilevel"/>
    <w:tmpl w:val="AB7888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33210"/>
    <w:multiLevelType w:val="hybridMultilevel"/>
    <w:tmpl w:val="A704F89E"/>
    <w:lvl w:ilvl="0" w:tplc="382EB47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7E648E"/>
    <w:multiLevelType w:val="hybridMultilevel"/>
    <w:tmpl w:val="AB9E4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C5055"/>
    <w:multiLevelType w:val="hybridMultilevel"/>
    <w:tmpl w:val="343A26B4"/>
    <w:lvl w:ilvl="0" w:tplc="1F66E5BE">
      <w:start w:val="1"/>
      <w:numFmt w:val="bullet"/>
      <w:lvlText w:val=""/>
      <w:lvlJc w:val="left"/>
      <w:pPr>
        <w:ind w:left="360" w:hanging="360"/>
      </w:pPr>
      <w:rPr>
        <w:rFonts w:ascii="Symbol" w:hAnsi="Symbol" w:hint="default"/>
      </w:rPr>
    </w:lvl>
    <w:lvl w:ilvl="1" w:tplc="52A05A62">
      <w:start w:val="1"/>
      <w:numFmt w:val="bullet"/>
      <w:lvlText w:val="o"/>
      <w:lvlJc w:val="left"/>
      <w:pPr>
        <w:ind w:left="1080" w:hanging="360"/>
      </w:pPr>
      <w:rPr>
        <w:rFonts w:ascii="Courier New" w:hAnsi="Courier New" w:hint="default"/>
      </w:rPr>
    </w:lvl>
    <w:lvl w:ilvl="2" w:tplc="BF08132E">
      <w:start w:val="1"/>
      <w:numFmt w:val="bullet"/>
      <w:lvlText w:val=""/>
      <w:lvlJc w:val="left"/>
      <w:pPr>
        <w:ind w:left="1800" w:hanging="360"/>
      </w:pPr>
      <w:rPr>
        <w:rFonts w:ascii="Wingdings" w:hAnsi="Wingdings" w:hint="default"/>
      </w:rPr>
    </w:lvl>
    <w:lvl w:ilvl="3" w:tplc="39889C72">
      <w:start w:val="1"/>
      <w:numFmt w:val="bullet"/>
      <w:lvlText w:val=""/>
      <w:lvlJc w:val="left"/>
      <w:pPr>
        <w:ind w:left="2520" w:hanging="360"/>
      </w:pPr>
      <w:rPr>
        <w:rFonts w:ascii="Symbol" w:hAnsi="Symbol" w:hint="default"/>
      </w:rPr>
    </w:lvl>
    <w:lvl w:ilvl="4" w:tplc="4F0CDC8E">
      <w:start w:val="1"/>
      <w:numFmt w:val="bullet"/>
      <w:lvlText w:val="o"/>
      <w:lvlJc w:val="left"/>
      <w:pPr>
        <w:ind w:left="3240" w:hanging="360"/>
      </w:pPr>
      <w:rPr>
        <w:rFonts w:ascii="Courier New" w:hAnsi="Courier New" w:hint="default"/>
      </w:rPr>
    </w:lvl>
    <w:lvl w:ilvl="5" w:tplc="E11EC236">
      <w:start w:val="1"/>
      <w:numFmt w:val="bullet"/>
      <w:lvlText w:val=""/>
      <w:lvlJc w:val="left"/>
      <w:pPr>
        <w:ind w:left="3960" w:hanging="360"/>
      </w:pPr>
      <w:rPr>
        <w:rFonts w:ascii="Wingdings" w:hAnsi="Wingdings" w:hint="default"/>
      </w:rPr>
    </w:lvl>
    <w:lvl w:ilvl="6" w:tplc="1F74F5C0">
      <w:start w:val="1"/>
      <w:numFmt w:val="bullet"/>
      <w:lvlText w:val=""/>
      <w:lvlJc w:val="left"/>
      <w:pPr>
        <w:ind w:left="4680" w:hanging="360"/>
      </w:pPr>
      <w:rPr>
        <w:rFonts w:ascii="Symbol" w:hAnsi="Symbol" w:hint="default"/>
      </w:rPr>
    </w:lvl>
    <w:lvl w:ilvl="7" w:tplc="5066E02E">
      <w:start w:val="1"/>
      <w:numFmt w:val="bullet"/>
      <w:lvlText w:val="o"/>
      <w:lvlJc w:val="left"/>
      <w:pPr>
        <w:ind w:left="5400" w:hanging="360"/>
      </w:pPr>
      <w:rPr>
        <w:rFonts w:ascii="Courier New" w:hAnsi="Courier New" w:hint="default"/>
      </w:rPr>
    </w:lvl>
    <w:lvl w:ilvl="8" w:tplc="00CCF280">
      <w:start w:val="1"/>
      <w:numFmt w:val="bullet"/>
      <w:lvlText w:val=""/>
      <w:lvlJc w:val="left"/>
      <w:pPr>
        <w:ind w:left="6120" w:hanging="360"/>
      </w:pPr>
      <w:rPr>
        <w:rFonts w:ascii="Wingdings" w:hAnsi="Wingdings" w:hint="default"/>
      </w:rPr>
    </w:lvl>
  </w:abstractNum>
  <w:abstractNum w:abstractNumId="7" w15:restartNumberingAfterBreak="0">
    <w:nsid w:val="254E5117"/>
    <w:multiLevelType w:val="hybridMultilevel"/>
    <w:tmpl w:val="4794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C1B92"/>
    <w:multiLevelType w:val="hybridMultilevel"/>
    <w:tmpl w:val="CCBA9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A27AF7"/>
    <w:multiLevelType w:val="hybridMultilevel"/>
    <w:tmpl w:val="350A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334FB"/>
    <w:multiLevelType w:val="hybridMultilevel"/>
    <w:tmpl w:val="883C0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BF74D7"/>
    <w:multiLevelType w:val="multilevel"/>
    <w:tmpl w:val="754E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ED0E7F"/>
    <w:multiLevelType w:val="hybridMultilevel"/>
    <w:tmpl w:val="A9141516"/>
    <w:lvl w:ilvl="0" w:tplc="D0C0E892">
      <w:start w:val="1"/>
      <w:numFmt w:val="decimal"/>
      <w:suff w:val="space"/>
      <w:lvlText w:val="%1."/>
      <w:lvlJc w:val="left"/>
      <w:pPr>
        <w:ind w:left="720" w:hanging="360"/>
      </w:pPr>
      <w:rPr>
        <w:rFonts w:hint="default"/>
        <w:b/>
      </w:rPr>
    </w:lvl>
    <w:lvl w:ilvl="1" w:tplc="3F701E74">
      <w:start w:val="1"/>
      <w:numFmt w:val="lowerLetter"/>
      <w:suff w:val="space"/>
      <w:lvlText w:val="%2."/>
      <w:lvlJc w:val="left"/>
      <w:pPr>
        <w:ind w:left="1440" w:hanging="360"/>
      </w:pPr>
      <w:rPr>
        <w:rFonts w:hint="default"/>
      </w:rPr>
    </w:lvl>
    <w:lvl w:ilvl="2" w:tplc="C44C11BE">
      <w:start w:val="1"/>
      <w:numFmt w:val="lowerRoman"/>
      <w:suff w:val="space"/>
      <w:lvlText w:val="%3."/>
      <w:lvlJc w:val="right"/>
      <w:pPr>
        <w:ind w:left="2160" w:hanging="180"/>
      </w:pPr>
      <w:rPr>
        <w:rFonts w:hint="default"/>
      </w:rPr>
    </w:lvl>
    <w:lvl w:ilvl="3" w:tplc="25F48B0E">
      <w:start w:val="1"/>
      <w:numFmt w:val="decimal"/>
      <w:suff w:val="space"/>
      <w:lvlText w:val="%4."/>
      <w:lvlJc w:val="left"/>
      <w:pPr>
        <w:ind w:left="2880" w:hanging="360"/>
      </w:pPr>
      <w:rPr>
        <w:rFonts w:hint="default"/>
      </w:rPr>
    </w:lvl>
    <w:lvl w:ilvl="4" w:tplc="BEB01AD6">
      <w:start w:val="1"/>
      <w:numFmt w:val="lowerLetter"/>
      <w:suff w:val="space"/>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E698F"/>
    <w:multiLevelType w:val="multilevel"/>
    <w:tmpl w:val="B16E3F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D9B51DC"/>
    <w:multiLevelType w:val="hybridMultilevel"/>
    <w:tmpl w:val="3C02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072AF8"/>
    <w:multiLevelType w:val="hybridMultilevel"/>
    <w:tmpl w:val="4724B4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522F0"/>
    <w:multiLevelType w:val="hybridMultilevel"/>
    <w:tmpl w:val="1070D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B6F7D"/>
    <w:multiLevelType w:val="hybridMultilevel"/>
    <w:tmpl w:val="D3C24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9C20E9"/>
    <w:multiLevelType w:val="multilevel"/>
    <w:tmpl w:val="76FC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E00BE8"/>
    <w:multiLevelType w:val="multilevel"/>
    <w:tmpl w:val="F230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A15273"/>
    <w:multiLevelType w:val="multilevel"/>
    <w:tmpl w:val="806E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702F26"/>
    <w:multiLevelType w:val="hybridMultilevel"/>
    <w:tmpl w:val="019C3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C30AEB"/>
    <w:multiLevelType w:val="hybridMultilevel"/>
    <w:tmpl w:val="32DCA3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E5521"/>
    <w:multiLevelType w:val="hybridMultilevel"/>
    <w:tmpl w:val="33C69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772407"/>
    <w:multiLevelType w:val="multilevel"/>
    <w:tmpl w:val="9D96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2F3D99"/>
    <w:multiLevelType w:val="hybridMultilevel"/>
    <w:tmpl w:val="D114A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BA1591"/>
    <w:multiLevelType w:val="hybridMultilevel"/>
    <w:tmpl w:val="1548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92E6D"/>
    <w:multiLevelType w:val="hybridMultilevel"/>
    <w:tmpl w:val="C65A1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A5687E"/>
    <w:multiLevelType w:val="hybridMultilevel"/>
    <w:tmpl w:val="6046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96F8A"/>
    <w:multiLevelType w:val="hybridMultilevel"/>
    <w:tmpl w:val="B62EA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129C6"/>
    <w:multiLevelType w:val="hybridMultilevel"/>
    <w:tmpl w:val="AB603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C77620"/>
    <w:multiLevelType w:val="multilevel"/>
    <w:tmpl w:val="ED64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6307F2"/>
    <w:multiLevelType w:val="hybridMultilevel"/>
    <w:tmpl w:val="093A49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24860"/>
    <w:multiLevelType w:val="multilevel"/>
    <w:tmpl w:val="9DC4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347E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F27B19"/>
    <w:multiLevelType w:val="hybridMultilevel"/>
    <w:tmpl w:val="81726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03B94D"/>
    <w:multiLevelType w:val="hybridMultilevel"/>
    <w:tmpl w:val="78DAB180"/>
    <w:lvl w:ilvl="0" w:tplc="0FC0C022">
      <w:start w:val="1"/>
      <w:numFmt w:val="bullet"/>
      <w:lvlText w:val=""/>
      <w:lvlJc w:val="left"/>
      <w:pPr>
        <w:ind w:left="720" w:hanging="360"/>
      </w:pPr>
      <w:rPr>
        <w:rFonts w:ascii="Symbol" w:hAnsi="Symbol" w:hint="default"/>
      </w:rPr>
    </w:lvl>
    <w:lvl w:ilvl="1" w:tplc="73505744">
      <w:start w:val="1"/>
      <w:numFmt w:val="bullet"/>
      <w:lvlText w:val="o"/>
      <w:lvlJc w:val="left"/>
      <w:pPr>
        <w:ind w:left="1440" w:hanging="360"/>
      </w:pPr>
      <w:rPr>
        <w:rFonts w:ascii="Courier New" w:hAnsi="Courier New" w:hint="default"/>
      </w:rPr>
    </w:lvl>
    <w:lvl w:ilvl="2" w:tplc="5B7AC998">
      <w:start w:val="1"/>
      <w:numFmt w:val="bullet"/>
      <w:lvlText w:val=""/>
      <w:lvlJc w:val="left"/>
      <w:pPr>
        <w:ind w:left="2160" w:hanging="360"/>
      </w:pPr>
      <w:rPr>
        <w:rFonts w:ascii="Wingdings" w:hAnsi="Wingdings" w:hint="default"/>
      </w:rPr>
    </w:lvl>
    <w:lvl w:ilvl="3" w:tplc="64E620AC">
      <w:start w:val="1"/>
      <w:numFmt w:val="bullet"/>
      <w:lvlText w:val=""/>
      <w:lvlJc w:val="left"/>
      <w:pPr>
        <w:ind w:left="2880" w:hanging="360"/>
      </w:pPr>
      <w:rPr>
        <w:rFonts w:ascii="Symbol" w:hAnsi="Symbol" w:hint="default"/>
      </w:rPr>
    </w:lvl>
    <w:lvl w:ilvl="4" w:tplc="ED9CF9B4">
      <w:start w:val="1"/>
      <w:numFmt w:val="bullet"/>
      <w:lvlText w:val="o"/>
      <w:lvlJc w:val="left"/>
      <w:pPr>
        <w:ind w:left="3600" w:hanging="360"/>
      </w:pPr>
      <w:rPr>
        <w:rFonts w:ascii="Courier New" w:hAnsi="Courier New" w:hint="default"/>
      </w:rPr>
    </w:lvl>
    <w:lvl w:ilvl="5" w:tplc="FCE21F44">
      <w:start w:val="1"/>
      <w:numFmt w:val="bullet"/>
      <w:lvlText w:val=""/>
      <w:lvlJc w:val="left"/>
      <w:pPr>
        <w:ind w:left="4320" w:hanging="360"/>
      </w:pPr>
      <w:rPr>
        <w:rFonts w:ascii="Wingdings" w:hAnsi="Wingdings" w:hint="default"/>
      </w:rPr>
    </w:lvl>
    <w:lvl w:ilvl="6" w:tplc="EA88EB86">
      <w:start w:val="1"/>
      <w:numFmt w:val="bullet"/>
      <w:lvlText w:val=""/>
      <w:lvlJc w:val="left"/>
      <w:pPr>
        <w:ind w:left="5040" w:hanging="360"/>
      </w:pPr>
      <w:rPr>
        <w:rFonts w:ascii="Symbol" w:hAnsi="Symbol" w:hint="default"/>
      </w:rPr>
    </w:lvl>
    <w:lvl w:ilvl="7" w:tplc="3B48930A">
      <w:start w:val="1"/>
      <w:numFmt w:val="bullet"/>
      <w:lvlText w:val="o"/>
      <w:lvlJc w:val="left"/>
      <w:pPr>
        <w:ind w:left="5760" w:hanging="360"/>
      </w:pPr>
      <w:rPr>
        <w:rFonts w:ascii="Courier New" w:hAnsi="Courier New" w:hint="default"/>
      </w:rPr>
    </w:lvl>
    <w:lvl w:ilvl="8" w:tplc="85F0D966">
      <w:start w:val="1"/>
      <w:numFmt w:val="bullet"/>
      <w:lvlText w:val=""/>
      <w:lvlJc w:val="left"/>
      <w:pPr>
        <w:ind w:left="6480" w:hanging="360"/>
      </w:pPr>
      <w:rPr>
        <w:rFonts w:ascii="Wingdings" w:hAnsi="Wingdings" w:hint="default"/>
      </w:rPr>
    </w:lvl>
  </w:abstractNum>
  <w:abstractNum w:abstractNumId="37" w15:restartNumberingAfterBreak="0">
    <w:nsid w:val="709B3307"/>
    <w:multiLevelType w:val="multilevel"/>
    <w:tmpl w:val="C436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D10A30"/>
    <w:multiLevelType w:val="hybridMultilevel"/>
    <w:tmpl w:val="5472F9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6C07E4"/>
    <w:multiLevelType w:val="hybridMultilevel"/>
    <w:tmpl w:val="DDEE8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59958">
    <w:abstractNumId w:val="6"/>
  </w:num>
  <w:num w:numId="2" w16cid:durableId="173956925">
    <w:abstractNumId w:val="3"/>
  </w:num>
  <w:num w:numId="3" w16cid:durableId="2012027644">
    <w:abstractNumId w:val="29"/>
  </w:num>
  <w:num w:numId="4" w16cid:durableId="1753550293">
    <w:abstractNumId w:val="39"/>
  </w:num>
  <w:num w:numId="5" w16cid:durableId="1871213029">
    <w:abstractNumId w:val="32"/>
  </w:num>
  <w:num w:numId="6" w16cid:durableId="1639412689">
    <w:abstractNumId w:val="34"/>
  </w:num>
  <w:num w:numId="7" w16cid:durableId="1615558903">
    <w:abstractNumId w:val="22"/>
  </w:num>
  <w:num w:numId="8" w16cid:durableId="1078937601">
    <w:abstractNumId w:val="38"/>
  </w:num>
  <w:num w:numId="9" w16cid:durableId="1345787261">
    <w:abstractNumId w:val="4"/>
  </w:num>
  <w:num w:numId="10" w16cid:durableId="1457290454">
    <w:abstractNumId w:val="5"/>
  </w:num>
  <w:num w:numId="11" w16cid:durableId="896278340">
    <w:abstractNumId w:val="12"/>
  </w:num>
  <w:num w:numId="12" w16cid:durableId="953437517">
    <w:abstractNumId w:val="26"/>
  </w:num>
  <w:num w:numId="13" w16cid:durableId="518007580">
    <w:abstractNumId w:val="15"/>
  </w:num>
  <w:num w:numId="14" w16cid:durableId="1104812251">
    <w:abstractNumId w:val="7"/>
  </w:num>
  <w:num w:numId="15" w16cid:durableId="1398361727">
    <w:abstractNumId w:val="23"/>
  </w:num>
  <w:num w:numId="16" w16cid:durableId="1644652830">
    <w:abstractNumId w:val="1"/>
  </w:num>
  <w:num w:numId="17" w16cid:durableId="939490365">
    <w:abstractNumId w:val="17"/>
  </w:num>
  <w:num w:numId="18" w16cid:durableId="226496191">
    <w:abstractNumId w:val="8"/>
  </w:num>
  <w:num w:numId="19" w16cid:durableId="2097558589">
    <w:abstractNumId w:val="10"/>
  </w:num>
  <w:num w:numId="20" w16cid:durableId="1078558235">
    <w:abstractNumId w:val="27"/>
  </w:num>
  <w:num w:numId="21" w16cid:durableId="447243492">
    <w:abstractNumId w:val="35"/>
  </w:num>
  <w:num w:numId="22" w16cid:durableId="1041326893">
    <w:abstractNumId w:val="16"/>
  </w:num>
  <w:num w:numId="23" w16cid:durableId="116066990">
    <w:abstractNumId w:val="30"/>
  </w:num>
  <w:num w:numId="24" w16cid:durableId="1994600121">
    <w:abstractNumId w:val="25"/>
  </w:num>
  <w:num w:numId="25" w16cid:durableId="85730697">
    <w:abstractNumId w:val="18"/>
  </w:num>
  <w:num w:numId="26" w16cid:durableId="463081402">
    <w:abstractNumId w:val="33"/>
  </w:num>
  <w:num w:numId="27" w16cid:durableId="1624918114">
    <w:abstractNumId w:val="31"/>
  </w:num>
  <w:num w:numId="28" w16cid:durableId="241985917">
    <w:abstractNumId w:val="0"/>
  </w:num>
  <w:num w:numId="29" w16cid:durableId="183859314">
    <w:abstractNumId w:val="13"/>
  </w:num>
  <w:num w:numId="30" w16cid:durableId="834419660">
    <w:abstractNumId w:val="37"/>
  </w:num>
  <w:num w:numId="31" w16cid:durableId="1466435934">
    <w:abstractNumId w:val="20"/>
  </w:num>
  <w:num w:numId="32" w16cid:durableId="127014437">
    <w:abstractNumId w:val="24"/>
  </w:num>
  <w:num w:numId="33" w16cid:durableId="177081016">
    <w:abstractNumId w:val="11"/>
  </w:num>
  <w:num w:numId="34" w16cid:durableId="1372723479">
    <w:abstractNumId w:val="19"/>
  </w:num>
  <w:num w:numId="35" w16cid:durableId="15468095">
    <w:abstractNumId w:val="21"/>
  </w:num>
  <w:num w:numId="36" w16cid:durableId="343478599">
    <w:abstractNumId w:val="2"/>
  </w:num>
  <w:num w:numId="37" w16cid:durableId="1442264699">
    <w:abstractNumId w:val="14"/>
  </w:num>
  <w:num w:numId="38" w16cid:durableId="1269199253">
    <w:abstractNumId w:val="28"/>
  </w:num>
  <w:num w:numId="39" w16cid:durableId="278950145">
    <w:abstractNumId w:val="9"/>
  </w:num>
  <w:num w:numId="40" w16cid:durableId="645147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F3"/>
    <w:rsid w:val="00005E70"/>
    <w:rsid w:val="000078D3"/>
    <w:rsid w:val="00015CEB"/>
    <w:rsid w:val="00016F13"/>
    <w:rsid w:val="00024439"/>
    <w:rsid w:val="00025BEB"/>
    <w:rsid w:val="000266D1"/>
    <w:rsid w:val="00037BB1"/>
    <w:rsid w:val="000524B4"/>
    <w:rsid w:val="00055F1D"/>
    <w:rsid w:val="000601BB"/>
    <w:rsid w:val="00060696"/>
    <w:rsid w:val="000608F1"/>
    <w:rsid w:val="000637D6"/>
    <w:rsid w:val="00067142"/>
    <w:rsid w:val="000707EF"/>
    <w:rsid w:val="000715F4"/>
    <w:rsid w:val="00074D0F"/>
    <w:rsid w:val="000758E7"/>
    <w:rsid w:val="0008086C"/>
    <w:rsid w:val="000811C5"/>
    <w:rsid w:val="00082ECA"/>
    <w:rsid w:val="000833A7"/>
    <w:rsid w:val="00085556"/>
    <w:rsid w:val="0009193A"/>
    <w:rsid w:val="000923AC"/>
    <w:rsid w:val="000A0075"/>
    <w:rsid w:val="000A2897"/>
    <w:rsid w:val="000A3C4E"/>
    <w:rsid w:val="000A42CD"/>
    <w:rsid w:val="000A54B7"/>
    <w:rsid w:val="000B63E9"/>
    <w:rsid w:val="000B7B8E"/>
    <w:rsid w:val="000C2622"/>
    <w:rsid w:val="000D01D4"/>
    <w:rsid w:val="000D0959"/>
    <w:rsid w:val="000D0EB5"/>
    <w:rsid w:val="000E0A6E"/>
    <w:rsid w:val="000E1D8A"/>
    <w:rsid w:val="000E591A"/>
    <w:rsid w:val="000F3B38"/>
    <w:rsid w:val="000F6DBB"/>
    <w:rsid w:val="000F781E"/>
    <w:rsid w:val="00100781"/>
    <w:rsid w:val="00103088"/>
    <w:rsid w:val="00104490"/>
    <w:rsid w:val="0011240F"/>
    <w:rsid w:val="00112A30"/>
    <w:rsid w:val="001174D9"/>
    <w:rsid w:val="001177DC"/>
    <w:rsid w:val="001201F1"/>
    <w:rsid w:val="00120FD6"/>
    <w:rsid w:val="00127198"/>
    <w:rsid w:val="00133D7D"/>
    <w:rsid w:val="00134209"/>
    <w:rsid w:val="00134D3C"/>
    <w:rsid w:val="00135694"/>
    <w:rsid w:val="001410B8"/>
    <w:rsid w:val="00142AE6"/>
    <w:rsid w:val="00142AF6"/>
    <w:rsid w:val="00144CB3"/>
    <w:rsid w:val="001456C8"/>
    <w:rsid w:val="0014784B"/>
    <w:rsid w:val="00155115"/>
    <w:rsid w:val="0015687A"/>
    <w:rsid w:val="00161D02"/>
    <w:rsid w:val="00162708"/>
    <w:rsid w:val="001651E1"/>
    <w:rsid w:val="0016587E"/>
    <w:rsid w:val="001666D2"/>
    <w:rsid w:val="00166AFA"/>
    <w:rsid w:val="00170B11"/>
    <w:rsid w:val="00170C3A"/>
    <w:rsid w:val="00172D90"/>
    <w:rsid w:val="00177597"/>
    <w:rsid w:val="00181905"/>
    <w:rsid w:val="00185FC7"/>
    <w:rsid w:val="00186D16"/>
    <w:rsid w:val="0019122F"/>
    <w:rsid w:val="00195FE1"/>
    <w:rsid w:val="00196D77"/>
    <w:rsid w:val="00197BB7"/>
    <w:rsid w:val="001A08D5"/>
    <w:rsid w:val="001A277D"/>
    <w:rsid w:val="001A3274"/>
    <w:rsid w:val="001A5410"/>
    <w:rsid w:val="001A64B6"/>
    <w:rsid w:val="001A7416"/>
    <w:rsid w:val="001B0624"/>
    <w:rsid w:val="001B19B5"/>
    <w:rsid w:val="001B6CC5"/>
    <w:rsid w:val="001B7683"/>
    <w:rsid w:val="001B7EDA"/>
    <w:rsid w:val="001C3250"/>
    <w:rsid w:val="001D16C8"/>
    <w:rsid w:val="001D2E90"/>
    <w:rsid w:val="001D59FC"/>
    <w:rsid w:val="001E7897"/>
    <w:rsid w:val="001F12C3"/>
    <w:rsid w:val="00206111"/>
    <w:rsid w:val="00213BAA"/>
    <w:rsid w:val="00222E56"/>
    <w:rsid w:val="00226CD1"/>
    <w:rsid w:val="002329A6"/>
    <w:rsid w:val="002346B9"/>
    <w:rsid w:val="002349DF"/>
    <w:rsid w:val="00234ED0"/>
    <w:rsid w:val="002360FE"/>
    <w:rsid w:val="002375B7"/>
    <w:rsid w:val="002405F5"/>
    <w:rsid w:val="00242E89"/>
    <w:rsid w:val="00244A5A"/>
    <w:rsid w:val="00246921"/>
    <w:rsid w:val="002503BD"/>
    <w:rsid w:val="002566E1"/>
    <w:rsid w:val="00256E18"/>
    <w:rsid w:val="00265210"/>
    <w:rsid w:val="00266C99"/>
    <w:rsid w:val="00267491"/>
    <w:rsid w:val="00267F47"/>
    <w:rsid w:val="00277B7B"/>
    <w:rsid w:val="00281640"/>
    <w:rsid w:val="00281D30"/>
    <w:rsid w:val="00282184"/>
    <w:rsid w:val="00285B0A"/>
    <w:rsid w:val="0029254A"/>
    <w:rsid w:val="00293D91"/>
    <w:rsid w:val="00297C35"/>
    <w:rsid w:val="00297DB5"/>
    <w:rsid w:val="002A1E4D"/>
    <w:rsid w:val="002A2193"/>
    <w:rsid w:val="002A4568"/>
    <w:rsid w:val="002A60B3"/>
    <w:rsid w:val="002A6919"/>
    <w:rsid w:val="002B3958"/>
    <w:rsid w:val="002B683B"/>
    <w:rsid w:val="002B7A5C"/>
    <w:rsid w:val="002C030E"/>
    <w:rsid w:val="002D438C"/>
    <w:rsid w:val="002E071F"/>
    <w:rsid w:val="002E2B99"/>
    <w:rsid w:val="002E2D27"/>
    <w:rsid w:val="002E3F96"/>
    <w:rsid w:val="002E6F5E"/>
    <w:rsid w:val="0030024B"/>
    <w:rsid w:val="00310C97"/>
    <w:rsid w:val="00311E5A"/>
    <w:rsid w:val="00313DE4"/>
    <w:rsid w:val="0032014A"/>
    <w:rsid w:val="00320F64"/>
    <w:rsid w:val="00330850"/>
    <w:rsid w:val="0033171D"/>
    <w:rsid w:val="0033598B"/>
    <w:rsid w:val="00335DCD"/>
    <w:rsid w:val="00340FC0"/>
    <w:rsid w:val="003427A5"/>
    <w:rsid w:val="003446BA"/>
    <w:rsid w:val="00345C08"/>
    <w:rsid w:val="003467C5"/>
    <w:rsid w:val="00346D09"/>
    <w:rsid w:val="00350373"/>
    <w:rsid w:val="0035200C"/>
    <w:rsid w:val="0035376E"/>
    <w:rsid w:val="00353A53"/>
    <w:rsid w:val="00357306"/>
    <w:rsid w:val="00364F18"/>
    <w:rsid w:val="003807ED"/>
    <w:rsid w:val="0038179A"/>
    <w:rsid w:val="0038386D"/>
    <w:rsid w:val="00383F52"/>
    <w:rsid w:val="00386162"/>
    <w:rsid w:val="00386895"/>
    <w:rsid w:val="00395216"/>
    <w:rsid w:val="003964D5"/>
    <w:rsid w:val="003A2B6E"/>
    <w:rsid w:val="003B079D"/>
    <w:rsid w:val="003B616B"/>
    <w:rsid w:val="003B739E"/>
    <w:rsid w:val="003B746E"/>
    <w:rsid w:val="003B7EBF"/>
    <w:rsid w:val="003C0CAB"/>
    <w:rsid w:val="003C1937"/>
    <w:rsid w:val="003C2014"/>
    <w:rsid w:val="003C582E"/>
    <w:rsid w:val="003D39AE"/>
    <w:rsid w:val="003D436A"/>
    <w:rsid w:val="003D7521"/>
    <w:rsid w:val="003E2A31"/>
    <w:rsid w:val="003E2BC6"/>
    <w:rsid w:val="003E727C"/>
    <w:rsid w:val="003E7A12"/>
    <w:rsid w:val="003F4556"/>
    <w:rsid w:val="003F4A87"/>
    <w:rsid w:val="00402991"/>
    <w:rsid w:val="0041075E"/>
    <w:rsid w:val="00411789"/>
    <w:rsid w:val="00413376"/>
    <w:rsid w:val="004146DB"/>
    <w:rsid w:val="00415E41"/>
    <w:rsid w:val="004170AB"/>
    <w:rsid w:val="00417B8B"/>
    <w:rsid w:val="00423C16"/>
    <w:rsid w:val="004241F9"/>
    <w:rsid w:val="00424F8D"/>
    <w:rsid w:val="00426D17"/>
    <w:rsid w:val="00426D37"/>
    <w:rsid w:val="00432367"/>
    <w:rsid w:val="00434A9F"/>
    <w:rsid w:val="00437CB1"/>
    <w:rsid w:val="00437CF8"/>
    <w:rsid w:val="00441352"/>
    <w:rsid w:val="0044373B"/>
    <w:rsid w:val="00443BB3"/>
    <w:rsid w:val="004442AB"/>
    <w:rsid w:val="00447291"/>
    <w:rsid w:val="00451ECC"/>
    <w:rsid w:val="00452E76"/>
    <w:rsid w:val="00456CB0"/>
    <w:rsid w:val="0045756B"/>
    <w:rsid w:val="00466997"/>
    <w:rsid w:val="00480A88"/>
    <w:rsid w:val="00482721"/>
    <w:rsid w:val="004854DA"/>
    <w:rsid w:val="00495672"/>
    <w:rsid w:val="004A35AC"/>
    <w:rsid w:val="004A43CF"/>
    <w:rsid w:val="004B2BCF"/>
    <w:rsid w:val="004B3560"/>
    <w:rsid w:val="004B5C8D"/>
    <w:rsid w:val="004B603D"/>
    <w:rsid w:val="004B7654"/>
    <w:rsid w:val="004C7291"/>
    <w:rsid w:val="004D23A9"/>
    <w:rsid w:val="004D3A29"/>
    <w:rsid w:val="004E4BB2"/>
    <w:rsid w:val="004F1A85"/>
    <w:rsid w:val="004F7142"/>
    <w:rsid w:val="00506FE5"/>
    <w:rsid w:val="00515DE6"/>
    <w:rsid w:val="00517A08"/>
    <w:rsid w:val="00520822"/>
    <w:rsid w:val="00520B66"/>
    <w:rsid w:val="00524674"/>
    <w:rsid w:val="005251A8"/>
    <w:rsid w:val="00532ED3"/>
    <w:rsid w:val="005370C0"/>
    <w:rsid w:val="00537840"/>
    <w:rsid w:val="00542FEE"/>
    <w:rsid w:val="00543C45"/>
    <w:rsid w:val="0054423A"/>
    <w:rsid w:val="00545218"/>
    <w:rsid w:val="005520F6"/>
    <w:rsid w:val="00552C07"/>
    <w:rsid w:val="0055374E"/>
    <w:rsid w:val="005629B9"/>
    <w:rsid w:val="00564DC4"/>
    <w:rsid w:val="00567BAC"/>
    <w:rsid w:val="00573C5A"/>
    <w:rsid w:val="005750F9"/>
    <w:rsid w:val="005768ED"/>
    <w:rsid w:val="005810CA"/>
    <w:rsid w:val="0058364E"/>
    <w:rsid w:val="005836E4"/>
    <w:rsid w:val="00584DAA"/>
    <w:rsid w:val="00592CFB"/>
    <w:rsid w:val="00595A12"/>
    <w:rsid w:val="005962F5"/>
    <w:rsid w:val="00596B99"/>
    <w:rsid w:val="005A28C1"/>
    <w:rsid w:val="005A39FD"/>
    <w:rsid w:val="005B008A"/>
    <w:rsid w:val="005B3590"/>
    <w:rsid w:val="005B3D7A"/>
    <w:rsid w:val="005B6B2D"/>
    <w:rsid w:val="005C288B"/>
    <w:rsid w:val="005C48CD"/>
    <w:rsid w:val="005C4B43"/>
    <w:rsid w:val="005C577B"/>
    <w:rsid w:val="005C5DF9"/>
    <w:rsid w:val="005D0D58"/>
    <w:rsid w:val="005D3D13"/>
    <w:rsid w:val="005D4168"/>
    <w:rsid w:val="005D4DC5"/>
    <w:rsid w:val="005D6AEA"/>
    <w:rsid w:val="005D6DCB"/>
    <w:rsid w:val="005E3258"/>
    <w:rsid w:val="005E4CA7"/>
    <w:rsid w:val="005F789A"/>
    <w:rsid w:val="006011DF"/>
    <w:rsid w:val="00606BBA"/>
    <w:rsid w:val="00607640"/>
    <w:rsid w:val="0061087C"/>
    <w:rsid w:val="00610B20"/>
    <w:rsid w:val="00614C16"/>
    <w:rsid w:val="00617D62"/>
    <w:rsid w:val="00621BBE"/>
    <w:rsid w:val="006236FC"/>
    <w:rsid w:val="00630130"/>
    <w:rsid w:val="00630907"/>
    <w:rsid w:val="00630D12"/>
    <w:rsid w:val="00633287"/>
    <w:rsid w:val="006356CE"/>
    <w:rsid w:val="006357D5"/>
    <w:rsid w:val="006374B1"/>
    <w:rsid w:val="006440B6"/>
    <w:rsid w:val="006443C3"/>
    <w:rsid w:val="0064754D"/>
    <w:rsid w:val="00651961"/>
    <w:rsid w:val="006546C9"/>
    <w:rsid w:val="0065618E"/>
    <w:rsid w:val="0066194A"/>
    <w:rsid w:val="006662EB"/>
    <w:rsid w:val="006730BE"/>
    <w:rsid w:val="0067551B"/>
    <w:rsid w:val="006756F1"/>
    <w:rsid w:val="0067638C"/>
    <w:rsid w:val="006772F2"/>
    <w:rsid w:val="006819CD"/>
    <w:rsid w:val="00684337"/>
    <w:rsid w:val="006858FF"/>
    <w:rsid w:val="00686DAC"/>
    <w:rsid w:val="00687026"/>
    <w:rsid w:val="006876D5"/>
    <w:rsid w:val="006A13F0"/>
    <w:rsid w:val="006B31FB"/>
    <w:rsid w:val="006C2012"/>
    <w:rsid w:val="006E071F"/>
    <w:rsid w:val="006E152C"/>
    <w:rsid w:val="006E1D39"/>
    <w:rsid w:val="006E351B"/>
    <w:rsid w:val="006E6575"/>
    <w:rsid w:val="006F10A2"/>
    <w:rsid w:val="006F29E6"/>
    <w:rsid w:val="006F4C59"/>
    <w:rsid w:val="006F7C0D"/>
    <w:rsid w:val="007018A8"/>
    <w:rsid w:val="00702A36"/>
    <w:rsid w:val="007038EA"/>
    <w:rsid w:val="00711BC4"/>
    <w:rsid w:val="00722914"/>
    <w:rsid w:val="00723D75"/>
    <w:rsid w:val="00727246"/>
    <w:rsid w:val="00736946"/>
    <w:rsid w:val="007405EA"/>
    <w:rsid w:val="0074102C"/>
    <w:rsid w:val="00744DB5"/>
    <w:rsid w:val="00745B45"/>
    <w:rsid w:val="00746A28"/>
    <w:rsid w:val="0075006B"/>
    <w:rsid w:val="00751A2E"/>
    <w:rsid w:val="00754331"/>
    <w:rsid w:val="00754BA9"/>
    <w:rsid w:val="00760F98"/>
    <w:rsid w:val="00761219"/>
    <w:rsid w:val="007643A2"/>
    <w:rsid w:val="00765799"/>
    <w:rsid w:val="00787A84"/>
    <w:rsid w:val="00791566"/>
    <w:rsid w:val="00795687"/>
    <w:rsid w:val="00795B70"/>
    <w:rsid w:val="00795F29"/>
    <w:rsid w:val="007C1873"/>
    <w:rsid w:val="007C25DB"/>
    <w:rsid w:val="007C33EB"/>
    <w:rsid w:val="007D3D12"/>
    <w:rsid w:val="007D42F7"/>
    <w:rsid w:val="007E612E"/>
    <w:rsid w:val="007F043D"/>
    <w:rsid w:val="007F0E89"/>
    <w:rsid w:val="007F268C"/>
    <w:rsid w:val="0080412E"/>
    <w:rsid w:val="00807350"/>
    <w:rsid w:val="00814E88"/>
    <w:rsid w:val="00817A00"/>
    <w:rsid w:val="00817D77"/>
    <w:rsid w:val="00837709"/>
    <w:rsid w:val="008379ED"/>
    <w:rsid w:val="0084239D"/>
    <w:rsid w:val="00845EEF"/>
    <w:rsid w:val="00847BAA"/>
    <w:rsid w:val="00852268"/>
    <w:rsid w:val="00857927"/>
    <w:rsid w:val="00857F1E"/>
    <w:rsid w:val="00860EC2"/>
    <w:rsid w:val="008623D4"/>
    <w:rsid w:val="00863E9C"/>
    <w:rsid w:val="008647DE"/>
    <w:rsid w:val="008740F5"/>
    <w:rsid w:val="00875A80"/>
    <w:rsid w:val="00880AC7"/>
    <w:rsid w:val="00884922"/>
    <w:rsid w:val="0089141B"/>
    <w:rsid w:val="00892CBA"/>
    <w:rsid w:val="008936C9"/>
    <w:rsid w:val="00894E32"/>
    <w:rsid w:val="00895D3F"/>
    <w:rsid w:val="00897CF9"/>
    <w:rsid w:val="008A1AAE"/>
    <w:rsid w:val="008A3F4F"/>
    <w:rsid w:val="008A6B02"/>
    <w:rsid w:val="008B789C"/>
    <w:rsid w:val="008C3F68"/>
    <w:rsid w:val="008D047E"/>
    <w:rsid w:val="008D1ECA"/>
    <w:rsid w:val="008E14A6"/>
    <w:rsid w:val="008E3FFA"/>
    <w:rsid w:val="008E49AD"/>
    <w:rsid w:val="008E5015"/>
    <w:rsid w:val="008F21CA"/>
    <w:rsid w:val="008F23FE"/>
    <w:rsid w:val="008F255D"/>
    <w:rsid w:val="008F3FC3"/>
    <w:rsid w:val="008F5278"/>
    <w:rsid w:val="008F5A5A"/>
    <w:rsid w:val="00904098"/>
    <w:rsid w:val="00907D07"/>
    <w:rsid w:val="0092046D"/>
    <w:rsid w:val="0092263D"/>
    <w:rsid w:val="00922C60"/>
    <w:rsid w:val="00932932"/>
    <w:rsid w:val="009402AB"/>
    <w:rsid w:val="00941971"/>
    <w:rsid w:val="009430D9"/>
    <w:rsid w:val="009442E2"/>
    <w:rsid w:val="0094466A"/>
    <w:rsid w:val="009464C1"/>
    <w:rsid w:val="00950AC5"/>
    <w:rsid w:val="00952045"/>
    <w:rsid w:val="009567D1"/>
    <w:rsid w:val="0096770F"/>
    <w:rsid w:val="009700AB"/>
    <w:rsid w:val="00972ACB"/>
    <w:rsid w:val="00973408"/>
    <w:rsid w:val="00974348"/>
    <w:rsid w:val="00980DC8"/>
    <w:rsid w:val="009844DD"/>
    <w:rsid w:val="009856F5"/>
    <w:rsid w:val="00985E48"/>
    <w:rsid w:val="00985FF3"/>
    <w:rsid w:val="00987643"/>
    <w:rsid w:val="009879FB"/>
    <w:rsid w:val="00990209"/>
    <w:rsid w:val="009906C3"/>
    <w:rsid w:val="00991F4C"/>
    <w:rsid w:val="0099376D"/>
    <w:rsid w:val="009950ED"/>
    <w:rsid w:val="00996278"/>
    <w:rsid w:val="009A2908"/>
    <w:rsid w:val="009A2CFF"/>
    <w:rsid w:val="009A573F"/>
    <w:rsid w:val="009A63B0"/>
    <w:rsid w:val="009A7D83"/>
    <w:rsid w:val="009B05E6"/>
    <w:rsid w:val="009B1581"/>
    <w:rsid w:val="009B2C5F"/>
    <w:rsid w:val="009C0EA9"/>
    <w:rsid w:val="009C111A"/>
    <w:rsid w:val="009C1828"/>
    <w:rsid w:val="009C18CA"/>
    <w:rsid w:val="009D00F7"/>
    <w:rsid w:val="009D06AA"/>
    <w:rsid w:val="009D21D9"/>
    <w:rsid w:val="009D5964"/>
    <w:rsid w:val="009D606B"/>
    <w:rsid w:val="009E3DC2"/>
    <w:rsid w:val="009E3E09"/>
    <w:rsid w:val="009E7A7E"/>
    <w:rsid w:val="009F159D"/>
    <w:rsid w:val="009F1C0F"/>
    <w:rsid w:val="009F3495"/>
    <w:rsid w:val="009F3C37"/>
    <w:rsid w:val="009F52DC"/>
    <w:rsid w:val="009F5C76"/>
    <w:rsid w:val="009F7769"/>
    <w:rsid w:val="00A01276"/>
    <w:rsid w:val="00A02B07"/>
    <w:rsid w:val="00A1424D"/>
    <w:rsid w:val="00A14F76"/>
    <w:rsid w:val="00A16EEA"/>
    <w:rsid w:val="00A20827"/>
    <w:rsid w:val="00A20D20"/>
    <w:rsid w:val="00A21096"/>
    <w:rsid w:val="00A23E37"/>
    <w:rsid w:val="00A27B81"/>
    <w:rsid w:val="00A27C98"/>
    <w:rsid w:val="00A32E67"/>
    <w:rsid w:val="00A405CB"/>
    <w:rsid w:val="00A419D2"/>
    <w:rsid w:val="00A57BB2"/>
    <w:rsid w:val="00A60B1B"/>
    <w:rsid w:val="00A611F0"/>
    <w:rsid w:val="00A617B9"/>
    <w:rsid w:val="00A62168"/>
    <w:rsid w:val="00A64ADE"/>
    <w:rsid w:val="00A65264"/>
    <w:rsid w:val="00A65EF2"/>
    <w:rsid w:val="00A66EF4"/>
    <w:rsid w:val="00A6799C"/>
    <w:rsid w:val="00A70515"/>
    <w:rsid w:val="00A75F9D"/>
    <w:rsid w:val="00A81123"/>
    <w:rsid w:val="00A820A3"/>
    <w:rsid w:val="00A84AC6"/>
    <w:rsid w:val="00A85BB7"/>
    <w:rsid w:val="00A8730A"/>
    <w:rsid w:val="00A9169C"/>
    <w:rsid w:val="00A91703"/>
    <w:rsid w:val="00A93011"/>
    <w:rsid w:val="00A94785"/>
    <w:rsid w:val="00A97845"/>
    <w:rsid w:val="00AA045A"/>
    <w:rsid w:val="00AA191A"/>
    <w:rsid w:val="00AA2F8F"/>
    <w:rsid w:val="00AB0259"/>
    <w:rsid w:val="00AB0FAE"/>
    <w:rsid w:val="00AB55F6"/>
    <w:rsid w:val="00AC38CB"/>
    <w:rsid w:val="00AC6939"/>
    <w:rsid w:val="00AD041C"/>
    <w:rsid w:val="00AE3336"/>
    <w:rsid w:val="00AE6355"/>
    <w:rsid w:val="00AF493B"/>
    <w:rsid w:val="00AF6758"/>
    <w:rsid w:val="00B137D1"/>
    <w:rsid w:val="00B176AA"/>
    <w:rsid w:val="00B2153D"/>
    <w:rsid w:val="00B24799"/>
    <w:rsid w:val="00B2551E"/>
    <w:rsid w:val="00B25E12"/>
    <w:rsid w:val="00B26B76"/>
    <w:rsid w:val="00B26BB8"/>
    <w:rsid w:val="00B30ADC"/>
    <w:rsid w:val="00B324A3"/>
    <w:rsid w:val="00B3476B"/>
    <w:rsid w:val="00B4265F"/>
    <w:rsid w:val="00B4403F"/>
    <w:rsid w:val="00B507DD"/>
    <w:rsid w:val="00B50EDD"/>
    <w:rsid w:val="00B52C00"/>
    <w:rsid w:val="00B73537"/>
    <w:rsid w:val="00B908E7"/>
    <w:rsid w:val="00B90C22"/>
    <w:rsid w:val="00B9126E"/>
    <w:rsid w:val="00B92035"/>
    <w:rsid w:val="00B93357"/>
    <w:rsid w:val="00B935C1"/>
    <w:rsid w:val="00B93D10"/>
    <w:rsid w:val="00B93EF8"/>
    <w:rsid w:val="00B97A43"/>
    <w:rsid w:val="00BA005D"/>
    <w:rsid w:val="00BA1942"/>
    <w:rsid w:val="00BA7875"/>
    <w:rsid w:val="00BB0197"/>
    <w:rsid w:val="00BB03D6"/>
    <w:rsid w:val="00BB0DE4"/>
    <w:rsid w:val="00BB1658"/>
    <w:rsid w:val="00BB2642"/>
    <w:rsid w:val="00BB2BE2"/>
    <w:rsid w:val="00BB2D16"/>
    <w:rsid w:val="00BB7743"/>
    <w:rsid w:val="00BB794D"/>
    <w:rsid w:val="00BC01A4"/>
    <w:rsid w:val="00BC1905"/>
    <w:rsid w:val="00BC1925"/>
    <w:rsid w:val="00BC43ED"/>
    <w:rsid w:val="00BC5E87"/>
    <w:rsid w:val="00BC6857"/>
    <w:rsid w:val="00BC7C06"/>
    <w:rsid w:val="00BD080D"/>
    <w:rsid w:val="00BD3A74"/>
    <w:rsid w:val="00BD5809"/>
    <w:rsid w:val="00BD5A04"/>
    <w:rsid w:val="00BD645C"/>
    <w:rsid w:val="00BE1D8A"/>
    <w:rsid w:val="00BE4A12"/>
    <w:rsid w:val="00BE4C9F"/>
    <w:rsid w:val="00BE75B0"/>
    <w:rsid w:val="00BE7B69"/>
    <w:rsid w:val="00BF040D"/>
    <w:rsid w:val="00BF4FBB"/>
    <w:rsid w:val="00C05121"/>
    <w:rsid w:val="00C102B4"/>
    <w:rsid w:val="00C1741D"/>
    <w:rsid w:val="00C256BA"/>
    <w:rsid w:val="00C35A95"/>
    <w:rsid w:val="00C36E87"/>
    <w:rsid w:val="00C411BF"/>
    <w:rsid w:val="00C41E02"/>
    <w:rsid w:val="00C4420B"/>
    <w:rsid w:val="00C45AB5"/>
    <w:rsid w:val="00C45E73"/>
    <w:rsid w:val="00C511D4"/>
    <w:rsid w:val="00C55E8E"/>
    <w:rsid w:val="00C5616E"/>
    <w:rsid w:val="00C70FD6"/>
    <w:rsid w:val="00C75223"/>
    <w:rsid w:val="00C753B6"/>
    <w:rsid w:val="00C7794D"/>
    <w:rsid w:val="00C81439"/>
    <w:rsid w:val="00C82250"/>
    <w:rsid w:val="00C828C1"/>
    <w:rsid w:val="00C8290E"/>
    <w:rsid w:val="00C859EB"/>
    <w:rsid w:val="00C86939"/>
    <w:rsid w:val="00C9300D"/>
    <w:rsid w:val="00C96612"/>
    <w:rsid w:val="00CA6485"/>
    <w:rsid w:val="00CA6AA0"/>
    <w:rsid w:val="00CB5CBC"/>
    <w:rsid w:val="00CC3435"/>
    <w:rsid w:val="00CC366C"/>
    <w:rsid w:val="00CC4DD5"/>
    <w:rsid w:val="00CD0B00"/>
    <w:rsid w:val="00CE4868"/>
    <w:rsid w:val="00CE5C35"/>
    <w:rsid w:val="00CF088C"/>
    <w:rsid w:val="00D05E5A"/>
    <w:rsid w:val="00D10925"/>
    <w:rsid w:val="00D10F06"/>
    <w:rsid w:val="00D111C7"/>
    <w:rsid w:val="00D14F5B"/>
    <w:rsid w:val="00D15D15"/>
    <w:rsid w:val="00D2244B"/>
    <w:rsid w:val="00D31CF0"/>
    <w:rsid w:val="00D33F78"/>
    <w:rsid w:val="00D361C0"/>
    <w:rsid w:val="00D4443F"/>
    <w:rsid w:val="00D5016E"/>
    <w:rsid w:val="00D533D4"/>
    <w:rsid w:val="00D55485"/>
    <w:rsid w:val="00D55F51"/>
    <w:rsid w:val="00D629F3"/>
    <w:rsid w:val="00D6475A"/>
    <w:rsid w:val="00D67C72"/>
    <w:rsid w:val="00D73EFB"/>
    <w:rsid w:val="00D74506"/>
    <w:rsid w:val="00D82D59"/>
    <w:rsid w:val="00D852A1"/>
    <w:rsid w:val="00D8551D"/>
    <w:rsid w:val="00D85A51"/>
    <w:rsid w:val="00D90C20"/>
    <w:rsid w:val="00D91D44"/>
    <w:rsid w:val="00D94B2C"/>
    <w:rsid w:val="00D955D9"/>
    <w:rsid w:val="00D95E3B"/>
    <w:rsid w:val="00D964BE"/>
    <w:rsid w:val="00DA2DAC"/>
    <w:rsid w:val="00DA3158"/>
    <w:rsid w:val="00DA5138"/>
    <w:rsid w:val="00DA608A"/>
    <w:rsid w:val="00DB33B8"/>
    <w:rsid w:val="00DB34CC"/>
    <w:rsid w:val="00DB4BE2"/>
    <w:rsid w:val="00DB7AAB"/>
    <w:rsid w:val="00DD5608"/>
    <w:rsid w:val="00DD63D8"/>
    <w:rsid w:val="00DD7089"/>
    <w:rsid w:val="00DE4B49"/>
    <w:rsid w:val="00DE5D0C"/>
    <w:rsid w:val="00DF4FD6"/>
    <w:rsid w:val="00DF7BC6"/>
    <w:rsid w:val="00E015F2"/>
    <w:rsid w:val="00E024DA"/>
    <w:rsid w:val="00E045EF"/>
    <w:rsid w:val="00E112A4"/>
    <w:rsid w:val="00E170D5"/>
    <w:rsid w:val="00E20CA1"/>
    <w:rsid w:val="00E21201"/>
    <w:rsid w:val="00E23EB9"/>
    <w:rsid w:val="00E23F8B"/>
    <w:rsid w:val="00E24742"/>
    <w:rsid w:val="00E26650"/>
    <w:rsid w:val="00E27638"/>
    <w:rsid w:val="00E325A1"/>
    <w:rsid w:val="00E46E8D"/>
    <w:rsid w:val="00E47349"/>
    <w:rsid w:val="00E52E6D"/>
    <w:rsid w:val="00E567F6"/>
    <w:rsid w:val="00E602A6"/>
    <w:rsid w:val="00E72754"/>
    <w:rsid w:val="00E746CB"/>
    <w:rsid w:val="00E75428"/>
    <w:rsid w:val="00E82E31"/>
    <w:rsid w:val="00E846A3"/>
    <w:rsid w:val="00E86B99"/>
    <w:rsid w:val="00E8758F"/>
    <w:rsid w:val="00E90914"/>
    <w:rsid w:val="00E90D9B"/>
    <w:rsid w:val="00E90FCE"/>
    <w:rsid w:val="00E91C65"/>
    <w:rsid w:val="00E92AFE"/>
    <w:rsid w:val="00E93177"/>
    <w:rsid w:val="00E945FD"/>
    <w:rsid w:val="00E95D2C"/>
    <w:rsid w:val="00E97FD3"/>
    <w:rsid w:val="00EA0392"/>
    <w:rsid w:val="00EA4AE2"/>
    <w:rsid w:val="00EB1E9A"/>
    <w:rsid w:val="00EB2380"/>
    <w:rsid w:val="00EB6D30"/>
    <w:rsid w:val="00EC0C77"/>
    <w:rsid w:val="00EC1EAF"/>
    <w:rsid w:val="00EC5B33"/>
    <w:rsid w:val="00EC5FA6"/>
    <w:rsid w:val="00EC632B"/>
    <w:rsid w:val="00ED3A6D"/>
    <w:rsid w:val="00ED536F"/>
    <w:rsid w:val="00ED6114"/>
    <w:rsid w:val="00EF3B02"/>
    <w:rsid w:val="00EF71BB"/>
    <w:rsid w:val="00F0119C"/>
    <w:rsid w:val="00F015F7"/>
    <w:rsid w:val="00F017B8"/>
    <w:rsid w:val="00F04783"/>
    <w:rsid w:val="00F07D03"/>
    <w:rsid w:val="00F07F9E"/>
    <w:rsid w:val="00F12BC0"/>
    <w:rsid w:val="00F1326E"/>
    <w:rsid w:val="00F14DD5"/>
    <w:rsid w:val="00F20D7D"/>
    <w:rsid w:val="00F20F7A"/>
    <w:rsid w:val="00F22357"/>
    <w:rsid w:val="00F2558E"/>
    <w:rsid w:val="00F44E36"/>
    <w:rsid w:val="00F45417"/>
    <w:rsid w:val="00F53DCA"/>
    <w:rsid w:val="00F53F8E"/>
    <w:rsid w:val="00F560C3"/>
    <w:rsid w:val="00F61AFD"/>
    <w:rsid w:val="00F637CE"/>
    <w:rsid w:val="00F75F23"/>
    <w:rsid w:val="00F7690C"/>
    <w:rsid w:val="00F80791"/>
    <w:rsid w:val="00F84680"/>
    <w:rsid w:val="00F86273"/>
    <w:rsid w:val="00F91927"/>
    <w:rsid w:val="00F938FE"/>
    <w:rsid w:val="00F96FBE"/>
    <w:rsid w:val="00FA013F"/>
    <w:rsid w:val="00FA16FB"/>
    <w:rsid w:val="00FA4DC9"/>
    <w:rsid w:val="00FB1145"/>
    <w:rsid w:val="00FB1717"/>
    <w:rsid w:val="00FB4EFF"/>
    <w:rsid w:val="00FB702B"/>
    <w:rsid w:val="00FC0238"/>
    <w:rsid w:val="00FC059E"/>
    <w:rsid w:val="00FC4230"/>
    <w:rsid w:val="00FE6BC4"/>
    <w:rsid w:val="00FF34C4"/>
    <w:rsid w:val="00FF5BEC"/>
    <w:rsid w:val="00FF7076"/>
    <w:rsid w:val="0135340F"/>
    <w:rsid w:val="01E410D1"/>
    <w:rsid w:val="03D394FC"/>
    <w:rsid w:val="03F1E829"/>
    <w:rsid w:val="045D15EC"/>
    <w:rsid w:val="055DBDC2"/>
    <w:rsid w:val="07CBC04D"/>
    <w:rsid w:val="08633603"/>
    <w:rsid w:val="096790AE"/>
    <w:rsid w:val="096DF61A"/>
    <w:rsid w:val="0A7DCDE1"/>
    <w:rsid w:val="0BEE0738"/>
    <w:rsid w:val="0C4EFF74"/>
    <w:rsid w:val="0D7710C2"/>
    <w:rsid w:val="0F8AC4A8"/>
    <w:rsid w:val="10937927"/>
    <w:rsid w:val="10F9735A"/>
    <w:rsid w:val="11176F21"/>
    <w:rsid w:val="11269509"/>
    <w:rsid w:val="112A41FD"/>
    <w:rsid w:val="1241D47C"/>
    <w:rsid w:val="131E76A4"/>
    <w:rsid w:val="13B1E7CB"/>
    <w:rsid w:val="14E5F89A"/>
    <w:rsid w:val="158B0B81"/>
    <w:rsid w:val="1674ECEC"/>
    <w:rsid w:val="182CE736"/>
    <w:rsid w:val="189032EE"/>
    <w:rsid w:val="18E076A9"/>
    <w:rsid w:val="192AE858"/>
    <w:rsid w:val="194410B5"/>
    <w:rsid w:val="19558128"/>
    <w:rsid w:val="19F01869"/>
    <w:rsid w:val="1B39CA68"/>
    <w:rsid w:val="1B4F8571"/>
    <w:rsid w:val="1DE63898"/>
    <w:rsid w:val="1E73B283"/>
    <w:rsid w:val="1F9A8663"/>
    <w:rsid w:val="20460900"/>
    <w:rsid w:val="204B0254"/>
    <w:rsid w:val="21DBA383"/>
    <w:rsid w:val="21E5F531"/>
    <w:rsid w:val="231FFE27"/>
    <w:rsid w:val="25BCFB6C"/>
    <w:rsid w:val="269B66E8"/>
    <w:rsid w:val="282D551B"/>
    <w:rsid w:val="292ED646"/>
    <w:rsid w:val="298FA90E"/>
    <w:rsid w:val="29BD5691"/>
    <w:rsid w:val="2B61E25B"/>
    <w:rsid w:val="2C8D8DC7"/>
    <w:rsid w:val="2F216895"/>
    <w:rsid w:val="301F1659"/>
    <w:rsid w:val="30F65E2F"/>
    <w:rsid w:val="30F8EF5D"/>
    <w:rsid w:val="3255266B"/>
    <w:rsid w:val="326A4DCF"/>
    <w:rsid w:val="32F805E2"/>
    <w:rsid w:val="33DC7BE7"/>
    <w:rsid w:val="34C89E49"/>
    <w:rsid w:val="35784C48"/>
    <w:rsid w:val="3593EA83"/>
    <w:rsid w:val="3622381C"/>
    <w:rsid w:val="36B9737E"/>
    <w:rsid w:val="36D4BAF9"/>
    <w:rsid w:val="37141CA9"/>
    <w:rsid w:val="380FD8BA"/>
    <w:rsid w:val="38121863"/>
    <w:rsid w:val="3A5E962E"/>
    <w:rsid w:val="3B2AF3CB"/>
    <w:rsid w:val="3B532A23"/>
    <w:rsid w:val="3C7D95D7"/>
    <w:rsid w:val="3DF23CFC"/>
    <w:rsid w:val="3E196638"/>
    <w:rsid w:val="3ED18B20"/>
    <w:rsid w:val="4018B7EB"/>
    <w:rsid w:val="4176CF8D"/>
    <w:rsid w:val="4231B2A9"/>
    <w:rsid w:val="42EA3B6A"/>
    <w:rsid w:val="4310C806"/>
    <w:rsid w:val="44400CB5"/>
    <w:rsid w:val="46388EB7"/>
    <w:rsid w:val="4689B9AB"/>
    <w:rsid w:val="4744D998"/>
    <w:rsid w:val="47CF2657"/>
    <w:rsid w:val="485ECA23"/>
    <w:rsid w:val="4AE3FB14"/>
    <w:rsid w:val="4C5EBDE2"/>
    <w:rsid w:val="4E3FA17C"/>
    <w:rsid w:val="5000658F"/>
    <w:rsid w:val="500F2262"/>
    <w:rsid w:val="51FFC3C3"/>
    <w:rsid w:val="52828C57"/>
    <w:rsid w:val="52A0A062"/>
    <w:rsid w:val="5395922C"/>
    <w:rsid w:val="539D6524"/>
    <w:rsid w:val="54D81744"/>
    <w:rsid w:val="5519D21D"/>
    <w:rsid w:val="55231029"/>
    <w:rsid w:val="5531628D"/>
    <w:rsid w:val="55A29802"/>
    <w:rsid w:val="55C4E8D0"/>
    <w:rsid w:val="55CE0B22"/>
    <w:rsid w:val="55E12B65"/>
    <w:rsid w:val="55F548BD"/>
    <w:rsid w:val="56CD32EE"/>
    <w:rsid w:val="56FAAE55"/>
    <w:rsid w:val="575A0EB2"/>
    <w:rsid w:val="57E683C2"/>
    <w:rsid w:val="580BE9D4"/>
    <w:rsid w:val="58B106DE"/>
    <w:rsid w:val="59FA9733"/>
    <w:rsid w:val="5CCC4ABC"/>
    <w:rsid w:val="5D170C7F"/>
    <w:rsid w:val="5D3326DB"/>
    <w:rsid w:val="5D8BDD93"/>
    <w:rsid w:val="5F7E034A"/>
    <w:rsid w:val="5FD86D4A"/>
    <w:rsid w:val="608088B4"/>
    <w:rsid w:val="60FA8E42"/>
    <w:rsid w:val="610B26E8"/>
    <w:rsid w:val="616F83BF"/>
    <w:rsid w:val="61EB5B0B"/>
    <w:rsid w:val="64ED3162"/>
    <w:rsid w:val="67453105"/>
    <w:rsid w:val="68106067"/>
    <w:rsid w:val="681F1D3A"/>
    <w:rsid w:val="68947642"/>
    <w:rsid w:val="6938BB57"/>
    <w:rsid w:val="69B5A1D0"/>
    <w:rsid w:val="69BAED9B"/>
    <w:rsid w:val="6AFD6508"/>
    <w:rsid w:val="6C523BA4"/>
    <w:rsid w:val="6C8522DB"/>
    <w:rsid w:val="6E8E5EBE"/>
    <w:rsid w:val="6E9A5A9B"/>
    <w:rsid w:val="6EE84810"/>
    <w:rsid w:val="6F6F023A"/>
    <w:rsid w:val="7010C105"/>
    <w:rsid w:val="705F3A4B"/>
    <w:rsid w:val="71924EFB"/>
    <w:rsid w:val="71C5FF80"/>
    <w:rsid w:val="7214CE88"/>
    <w:rsid w:val="726AD8CA"/>
    <w:rsid w:val="73569FF3"/>
    <w:rsid w:val="74584348"/>
    <w:rsid w:val="74F925F7"/>
    <w:rsid w:val="7665C01E"/>
    <w:rsid w:val="766D6520"/>
    <w:rsid w:val="7692A156"/>
    <w:rsid w:val="787D9521"/>
    <w:rsid w:val="78F55372"/>
    <w:rsid w:val="7926CD41"/>
    <w:rsid w:val="79B48B40"/>
    <w:rsid w:val="79CA4218"/>
    <w:rsid w:val="7A0578CC"/>
    <w:rsid w:val="7A1948BE"/>
    <w:rsid w:val="7A744176"/>
    <w:rsid w:val="7AB5E970"/>
    <w:rsid w:val="7C0E3C07"/>
    <w:rsid w:val="7F694E24"/>
    <w:rsid w:val="7F6C8E33"/>
    <w:rsid w:val="7FABE8CA"/>
    <w:rsid w:val="7FE6E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8DF2"/>
  <w15:docId w15:val="{F2C25DCD-BE68-417E-9EAE-A1A5E660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53D"/>
    <w:rPr>
      <w:rFonts w:ascii="Calibri Light" w:hAnsi="Calibri Light"/>
      <w:sz w:val="22"/>
    </w:rPr>
  </w:style>
  <w:style w:type="paragraph" w:styleId="Heading1">
    <w:name w:val="heading 1"/>
    <w:basedOn w:val="Normal"/>
    <w:next w:val="Normal"/>
    <w:link w:val="Heading1Char"/>
    <w:autoRedefine/>
    <w:uiPriority w:val="9"/>
    <w:qFormat/>
    <w:rsid w:val="00C256BA"/>
    <w:pPr>
      <w:pBdr>
        <w:top w:val="single" w:sz="2" w:space="0" w:color="FA4616"/>
        <w:left w:val="single" w:sz="2" w:space="0" w:color="FA4616"/>
        <w:bottom w:val="single" w:sz="2" w:space="0" w:color="FA4616"/>
        <w:right w:val="single" w:sz="2" w:space="0" w:color="FA4616"/>
      </w:pBdr>
      <w:outlineLvl w:val="0"/>
    </w:pPr>
    <w:rPr>
      <w:rFonts w:asciiTheme="minorHAnsi" w:hAnsiTheme="minorHAnsi"/>
      <w:caps/>
      <w:color w:val="F74902"/>
      <w:spacing w:val="15"/>
      <w:sz w:val="28"/>
      <w:szCs w:val="36"/>
    </w:rPr>
  </w:style>
  <w:style w:type="paragraph" w:styleId="Heading2">
    <w:name w:val="heading 2"/>
    <w:basedOn w:val="Normal"/>
    <w:next w:val="Normal"/>
    <w:link w:val="Heading2Char"/>
    <w:autoRedefine/>
    <w:uiPriority w:val="9"/>
    <w:unhideWhenUsed/>
    <w:qFormat/>
    <w:rsid w:val="002566E1"/>
    <w:pPr>
      <w:spacing w:after="0" w:line="240" w:lineRule="auto"/>
      <w:outlineLvl w:val="1"/>
    </w:pPr>
    <w:rPr>
      <w:rFonts w:ascii="Newsreader" w:hAnsi="Newsreader"/>
      <w:b/>
      <w:caps/>
      <w:color w:val="000000" w:themeColor="text1"/>
      <w:spacing w:val="15"/>
      <w:lang w:val="en-GB"/>
    </w:rPr>
  </w:style>
  <w:style w:type="paragraph" w:styleId="Heading3">
    <w:name w:val="heading 3"/>
    <w:basedOn w:val="Normal"/>
    <w:next w:val="Normal"/>
    <w:link w:val="Heading3Char"/>
    <w:autoRedefine/>
    <w:uiPriority w:val="9"/>
    <w:unhideWhenUsed/>
    <w:qFormat/>
    <w:rsid w:val="00B2153D"/>
    <w:pPr>
      <w:pBdr>
        <w:top w:val="single" w:sz="6" w:space="2" w:color="F74902"/>
      </w:pBdr>
      <w:spacing w:before="300"/>
      <w:outlineLvl w:val="2"/>
    </w:pPr>
    <w:rPr>
      <w:rFonts w:asciiTheme="minorHAnsi" w:hAnsiTheme="minorHAnsi" w:cstheme="minorHAnsi"/>
      <w:caps/>
      <w:color w:val="FA4616"/>
      <w:spacing w:val="15"/>
      <w:sz w:val="28"/>
      <w:szCs w:val="24"/>
    </w:rPr>
  </w:style>
  <w:style w:type="paragraph" w:styleId="Heading4">
    <w:name w:val="heading 4"/>
    <w:basedOn w:val="Normal"/>
    <w:next w:val="Normal"/>
    <w:link w:val="Heading4Char"/>
    <w:autoRedefine/>
    <w:uiPriority w:val="9"/>
    <w:unhideWhenUsed/>
    <w:qFormat/>
    <w:rsid w:val="00B2153D"/>
    <w:pPr>
      <w:pBdr>
        <w:top w:val="dotted" w:sz="6" w:space="2" w:color="003893"/>
      </w:pBdr>
      <w:spacing w:before="0" w:after="0" w:line="240" w:lineRule="auto"/>
      <w:outlineLvl w:val="3"/>
    </w:pPr>
    <w:rPr>
      <w:rFonts w:asciiTheme="minorHAnsi" w:hAnsiTheme="minorHAnsi" w:cstheme="minorHAnsi"/>
      <w:caps/>
      <w:color w:val="0021A5"/>
      <w:spacing w:val="10"/>
      <w:sz w:val="24"/>
    </w:rPr>
  </w:style>
  <w:style w:type="paragraph" w:styleId="Heading5">
    <w:name w:val="heading 5"/>
    <w:basedOn w:val="Normal"/>
    <w:next w:val="Normal"/>
    <w:link w:val="Heading5Char"/>
    <w:uiPriority w:val="9"/>
    <w:unhideWhenUsed/>
    <w:qFormat/>
    <w:rsid w:val="00B2153D"/>
    <w:pPr>
      <w:pBdr>
        <w:bottom w:val="single" w:sz="6" w:space="1" w:color="0021A5" w:themeColor="accent1"/>
      </w:pBdr>
      <w:spacing w:before="200"/>
      <w:outlineLvl w:val="4"/>
    </w:pPr>
    <w:rPr>
      <w:caps/>
      <w:color w:val="00187B" w:themeColor="accent1" w:themeShade="BF"/>
      <w:spacing w:val="10"/>
    </w:rPr>
  </w:style>
  <w:style w:type="paragraph" w:styleId="Heading6">
    <w:name w:val="heading 6"/>
    <w:basedOn w:val="Normal"/>
    <w:next w:val="Normal"/>
    <w:link w:val="Heading6Char"/>
    <w:uiPriority w:val="9"/>
    <w:unhideWhenUsed/>
    <w:qFormat/>
    <w:rsid w:val="00EA4AE2"/>
    <w:pPr>
      <w:spacing w:before="200"/>
      <w:outlineLvl w:val="5"/>
    </w:pPr>
    <w:rPr>
      <w:b/>
      <w:caps/>
      <w:color w:val="00187B" w:themeColor="accent1" w:themeShade="BF"/>
      <w:spacing w:val="10"/>
    </w:rPr>
  </w:style>
  <w:style w:type="paragraph" w:styleId="Heading7">
    <w:name w:val="heading 7"/>
    <w:basedOn w:val="Normal"/>
    <w:next w:val="Normal"/>
    <w:link w:val="Heading7Char"/>
    <w:uiPriority w:val="9"/>
    <w:unhideWhenUsed/>
    <w:qFormat/>
    <w:rsid w:val="00B2153D"/>
    <w:pPr>
      <w:spacing w:before="200"/>
      <w:outlineLvl w:val="6"/>
    </w:pPr>
    <w:rPr>
      <w:caps/>
      <w:color w:val="00187B" w:themeColor="accent1" w:themeShade="BF"/>
      <w:spacing w:val="10"/>
    </w:rPr>
  </w:style>
  <w:style w:type="paragraph" w:styleId="Heading8">
    <w:name w:val="heading 8"/>
    <w:basedOn w:val="Normal"/>
    <w:next w:val="Normal"/>
    <w:link w:val="Heading8Char"/>
    <w:uiPriority w:val="9"/>
    <w:unhideWhenUsed/>
    <w:qFormat/>
    <w:rsid w:val="00B2153D"/>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B2153D"/>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9F3"/>
  </w:style>
  <w:style w:type="paragraph" w:styleId="Footer">
    <w:name w:val="footer"/>
    <w:basedOn w:val="Normal"/>
    <w:link w:val="FooterChar"/>
    <w:uiPriority w:val="99"/>
    <w:unhideWhenUsed/>
    <w:rsid w:val="00D62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9F3"/>
  </w:style>
  <w:style w:type="character" w:customStyle="1" w:styleId="Heading1Char">
    <w:name w:val="Heading 1 Char"/>
    <w:basedOn w:val="DefaultParagraphFont"/>
    <w:link w:val="Heading1"/>
    <w:uiPriority w:val="9"/>
    <w:rsid w:val="00A75F9D"/>
    <w:rPr>
      <w:caps/>
      <w:color w:val="F74902"/>
      <w:spacing w:val="15"/>
      <w:sz w:val="28"/>
      <w:szCs w:val="36"/>
    </w:rPr>
  </w:style>
  <w:style w:type="character" w:customStyle="1" w:styleId="Heading2Char">
    <w:name w:val="Heading 2 Char"/>
    <w:basedOn w:val="DefaultParagraphFont"/>
    <w:link w:val="Heading2"/>
    <w:uiPriority w:val="9"/>
    <w:rsid w:val="002566E1"/>
    <w:rPr>
      <w:rFonts w:ascii="Newsreader" w:hAnsi="Newsreader"/>
      <w:b/>
      <w:caps/>
      <w:color w:val="000000" w:themeColor="text1"/>
      <w:spacing w:val="15"/>
      <w:sz w:val="22"/>
      <w:lang w:val="en-GB"/>
    </w:rPr>
  </w:style>
  <w:style w:type="paragraph" w:styleId="Title">
    <w:name w:val="Title"/>
    <w:basedOn w:val="Normal"/>
    <w:next w:val="Normal"/>
    <w:link w:val="TitleChar"/>
    <w:uiPriority w:val="10"/>
    <w:qFormat/>
    <w:rsid w:val="00B2153D"/>
    <w:rPr>
      <w:rFonts w:eastAsiaTheme="majorEastAsia" w:cstheme="majorBidi"/>
      <w:caps/>
      <w:color w:val="003893"/>
      <w:spacing w:val="10"/>
      <w:sz w:val="44"/>
      <w:szCs w:val="52"/>
    </w:rPr>
  </w:style>
  <w:style w:type="character" w:customStyle="1" w:styleId="TitleChar">
    <w:name w:val="Title Char"/>
    <w:basedOn w:val="DefaultParagraphFont"/>
    <w:link w:val="Title"/>
    <w:uiPriority w:val="10"/>
    <w:rsid w:val="00B2153D"/>
    <w:rPr>
      <w:rFonts w:ascii="Arial" w:eastAsiaTheme="majorEastAsia" w:hAnsi="Arial" w:cstheme="majorBidi"/>
      <w:caps/>
      <w:color w:val="003893"/>
      <w:spacing w:val="10"/>
      <w:sz w:val="44"/>
      <w:szCs w:val="52"/>
    </w:rPr>
  </w:style>
  <w:style w:type="character" w:styleId="PlaceholderText">
    <w:name w:val="Placeholder Text"/>
    <w:basedOn w:val="DefaultParagraphFont"/>
    <w:uiPriority w:val="99"/>
    <w:semiHidden/>
    <w:rsid w:val="00D629F3"/>
    <w:rPr>
      <w:color w:val="808080"/>
    </w:rPr>
  </w:style>
  <w:style w:type="paragraph" w:styleId="Subtitle">
    <w:name w:val="Subtitle"/>
    <w:basedOn w:val="Normal"/>
    <w:next w:val="Normal"/>
    <w:link w:val="SubtitleChar"/>
    <w:uiPriority w:val="11"/>
    <w:qFormat/>
    <w:rsid w:val="00B2153D"/>
    <w:pPr>
      <w:spacing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2153D"/>
    <w:rPr>
      <w:rFonts w:ascii="Arial" w:hAnsi="Arial"/>
      <w:caps/>
      <w:color w:val="595959" w:themeColor="text1" w:themeTint="A6"/>
      <w:spacing w:val="10"/>
      <w:sz w:val="21"/>
      <w:szCs w:val="21"/>
    </w:rPr>
  </w:style>
  <w:style w:type="paragraph" w:styleId="ListParagraph">
    <w:name w:val="List Paragraph"/>
    <w:basedOn w:val="Normal"/>
    <w:uiPriority w:val="34"/>
    <w:qFormat/>
    <w:rsid w:val="00B2153D"/>
    <w:pPr>
      <w:ind w:left="720"/>
      <w:contextualSpacing/>
    </w:pPr>
  </w:style>
  <w:style w:type="table" w:styleId="TableGrid">
    <w:name w:val="Table Grid"/>
    <w:basedOn w:val="TableNormal"/>
    <w:uiPriority w:val="39"/>
    <w:rsid w:val="00BC1905"/>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D10"/>
    <w:rPr>
      <w:sz w:val="16"/>
      <w:szCs w:val="16"/>
    </w:rPr>
  </w:style>
  <w:style w:type="paragraph" w:styleId="CommentText">
    <w:name w:val="annotation text"/>
    <w:basedOn w:val="Normal"/>
    <w:link w:val="CommentTextChar"/>
    <w:uiPriority w:val="99"/>
    <w:semiHidden/>
    <w:unhideWhenUsed/>
    <w:rsid w:val="00B93D10"/>
    <w:pPr>
      <w:spacing w:line="240" w:lineRule="auto"/>
    </w:pPr>
    <w:rPr>
      <w:sz w:val="20"/>
    </w:rPr>
  </w:style>
  <w:style w:type="character" w:customStyle="1" w:styleId="CommentTextChar">
    <w:name w:val="Comment Text Char"/>
    <w:basedOn w:val="DefaultParagraphFont"/>
    <w:link w:val="CommentText"/>
    <w:uiPriority w:val="99"/>
    <w:semiHidden/>
    <w:rsid w:val="00B93D10"/>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B93D10"/>
    <w:rPr>
      <w:b/>
      <w:bCs/>
    </w:rPr>
  </w:style>
  <w:style w:type="character" w:customStyle="1" w:styleId="CommentSubjectChar">
    <w:name w:val="Comment Subject Char"/>
    <w:basedOn w:val="CommentTextChar"/>
    <w:link w:val="CommentSubject"/>
    <w:uiPriority w:val="99"/>
    <w:semiHidden/>
    <w:rsid w:val="00B93D10"/>
    <w:rPr>
      <w:rFonts w:ascii="Palatino Linotype" w:hAnsi="Palatino Linotype"/>
      <w:b/>
      <w:bCs/>
      <w:sz w:val="20"/>
      <w:szCs w:val="20"/>
    </w:rPr>
  </w:style>
  <w:style w:type="paragraph" w:styleId="BalloonText">
    <w:name w:val="Balloon Text"/>
    <w:basedOn w:val="Normal"/>
    <w:link w:val="BalloonTextChar"/>
    <w:uiPriority w:val="99"/>
    <w:semiHidden/>
    <w:unhideWhenUsed/>
    <w:rsid w:val="00B93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D10"/>
    <w:rPr>
      <w:rFonts w:ascii="Segoe UI" w:hAnsi="Segoe UI" w:cs="Segoe UI"/>
      <w:sz w:val="18"/>
      <w:szCs w:val="18"/>
    </w:rPr>
  </w:style>
  <w:style w:type="table" w:styleId="LightList-Accent5">
    <w:name w:val="Light List Accent 5"/>
    <w:basedOn w:val="TableNormal"/>
    <w:uiPriority w:val="61"/>
    <w:rsid w:val="007C25DB"/>
    <w:pPr>
      <w:spacing w:after="0" w:line="240" w:lineRule="auto"/>
    </w:pPr>
    <w:tblPr>
      <w:tblStyleRowBandSize w:val="1"/>
      <w:tblStyleColBandSize w:val="1"/>
      <w:tblBorders>
        <w:top w:val="single" w:sz="8" w:space="0" w:color="002657" w:themeColor="accent5"/>
        <w:left w:val="single" w:sz="8" w:space="0" w:color="002657" w:themeColor="accent5"/>
        <w:bottom w:val="single" w:sz="8" w:space="0" w:color="002657" w:themeColor="accent5"/>
        <w:right w:val="single" w:sz="8" w:space="0" w:color="002657" w:themeColor="accent5"/>
      </w:tblBorders>
    </w:tblPr>
    <w:tblStylePr w:type="firstRow">
      <w:pPr>
        <w:spacing w:before="0" w:after="0" w:line="240" w:lineRule="auto"/>
      </w:pPr>
      <w:rPr>
        <w:b/>
        <w:bCs/>
        <w:color w:val="FFFFFF" w:themeColor="background1"/>
      </w:rPr>
      <w:tblPr/>
      <w:tcPr>
        <w:shd w:val="clear" w:color="auto" w:fill="002657" w:themeFill="accent5"/>
      </w:tcPr>
    </w:tblStylePr>
    <w:tblStylePr w:type="lastRow">
      <w:pPr>
        <w:spacing w:before="0" w:after="0" w:line="240" w:lineRule="auto"/>
      </w:pPr>
      <w:rPr>
        <w:b/>
        <w:bCs/>
      </w:rPr>
      <w:tblPr/>
      <w:tcPr>
        <w:tcBorders>
          <w:top w:val="double" w:sz="6" w:space="0" w:color="002657" w:themeColor="accent5"/>
          <w:left w:val="single" w:sz="8" w:space="0" w:color="002657" w:themeColor="accent5"/>
          <w:bottom w:val="single" w:sz="8" w:space="0" w:color="002657" w:themeColor="accent5"/>
          <w:right w:val="single" w:sz="8" w:space="0" w:color="002657" w:themeColor="accent5"/>
        </w:tcBorders>
      </w:tcPr>
    </w:tblStylePr>
    <w:tblStylePr w:type="firstCol">
      <w:rPr>
        <w:b/>
        <w:bCs/>
      </w:rPr>
    </w:tblStylePr>
    <w:tblStylePr w:type="lastCol">
      <w:rPr>
        <w:b/>
        <w:bCs/>
      </w:rPr>
    </w:tblStylePr>
    <w:tblStylePr w:type="band1Vert">
      <w:tblPr/>
      <w:tcPr>
        <w:tcBorders>
          <w:top w:val="single" w:sz="8" w:space="0" w:color="002657" w:themeColor="accent5"/>
          <w:left w:val="single" w:sz="8" w:space="0" w:color="002657" w:themeColor="accent5"/>
          <w:bottom w:val="single" w:sz="8" w:space="0" w:color="002657" w:themeColor="accent5"/>
          <w:right w:val="single" w:sz="8" w:space="0" w:color="002657" w:themeColor="accent5"/>
        </w:tcBorders>
      </w:tcPr>
    </w:tblStylePr>
    <w:tblStylePr w:type="band1Horz">
      <w:tblPr/>
      <w:tcPr>
        <w:tcBorders>
          <w:top w:val="single" w:sz="8" w:space="0" w:color="002657" w:themeColor="accent5"/>
          <w:left w:val="single" w:sz="8" w:space="0" w:color="002657" w:themeColor="accent5"/>
          <w:bottom w:val="single" w:sz="8" w:space="0" w:color="002657" w:themeColor="accent5"/>
          <w:right w:val="single" w:sz="8" w:space="0" w:color="002657" w:themeColor="accent5"/>
        </w:tcBorders>
      </w:tcPr>
    </w:tblStylePr>
  </w:style>
  <w:style w:type="table" w:styleId="ListTable3-Accent1">
    <w:name w:val="List Table 3 Accent 1"/>
    <w:basedOn w:val="TableNormal"/>
    <w:uiPriority w:val="48"/>
    <w:rsid w:val="0099376D"/>
    <w:pPr>
      <w:spacing w:after="0" w:line="240" w:lineRule="auto"/>
    </w:pPr>
    <w:tblPr>
      <w:tblStyleRowBandSize w:val="1"/>
      <w:tblStyleColBandSize w:val="1"/>
      <w:tblBorders>
        <w:top w:val="single" w:sz="4" w:space="0" w:color="0021A5" w:themeColor="accent1"/>
        <w:left w:val="single" w:sz="4" w:space="0" w:color="0021A5" w:themeColor="accent1"/>
        <w:bottom w:val="single" w:sz="4" w:space="0" w:color="0021A5" w:themeColor="accent1"/>
        <w:right w:val="single" w:sz="4" w:space="0" w:color="0021A5" w:themeColor="accent1"/>
      </w:tblBorders>
    </w:tblPr>
    <w:tblStylePr w:type="firstRow">
      <w:rPr>
        <w:b/>
        <w:bCs/>
        <w:color w:val="FFFFFF" w:themeColor="background1"/>
      </w:rPr>
      <w:tblPr/>
      <w:tcPr>
        <w:shd w:val="clear" w:color="auto" w:fill="0021A5" w:themeFill="accent1"/>
      </w:tcPr>
    </w:tblStylePr>
    <w:tblStylePr w:type="lastRow">
      <w:rPr>
        <w:b/>
        <w:bCs/>
      </w:rPr>
      <w:tblPr/>
      <w:tcPr>
        <w:tcBorders>
          <w:top w:val="double" w:sz="4" w:space="0" w:color="0021A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1A5" w:themeColor="accent1"/>
          <w:right w:val="single" w:sz="4" w:space="0" w:color="0021A5" w:themeColor="accent1"/>
        </w:tcBorders>
      </w:tcPr>
    </w:tblStylePr>
    <w:tblStylePr w:type="band1Horz">
      <w:tblPr/>
      <w:tcPr>
        <w:tcBorders>
          <w:top w:val="single" w:sz="4" w:space="0" w:color="0021A5" w:themeColor="accent1"/>
          <w:bottom w:val="single" w:sz="4" w:space="0" w:color="0021A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1A5" w:themeColor="accent1"/>
          <w:left w:val="nil"/>
        </w:tcBorders>
      </w:tcPr>
    </w:tblStylePr>
    <w:tblStylePr w:type="swCell">
      <w:tblPr/>
      <w:tcPr>
        <w:tcBorders>
          <w:top w:val="double" w:sz="4" w:space="0" w:color="0021A5" w:themeColor="accent1"/>
          <w:right w:val="nil"/>
        </w:tcBorders>
      </w:tcPr>
    </w:tblStylePr>
  </w:style>
  <w:style w:type="paragraph" w:styleId="BodyText">
    <w:name w:val="Body Text"/>
    <w:basedOn w:val="Normal"/>
    <w:link w:val="BodyTextChar"/>
    <w:rsid w:val="00E97FD3"/>
    <w:pPr>
      <w:keepLines/>
      <w:tabs>
        <w:tab w:val="left" w:pos="3360"/>
        <w:tab w:val="left" w:pos="6600"/>
      </w:tabs>
      <w:spacing w:before="120" w:after="120" w:line="240" w:lineRule="auto"/>
    </w:pPr>
    <w:rPr>
      <w:rFonts w:eastAsia="Times New Roman" w:cs="Arial"/>
      <w:lang w:eastAsia="en-GB"/>
    </w:rPr>
  </w:style>
  <w:style w:type="character" w:customStyle="1" w:styleId="BodyTextChar">
    <w:name w:val="Body Text Char"/>
    <w:basedOn w:val="DefaultParagraphFont"/>
    <w:link w:val="BodyText"/>
    <w:rsid w:val="00E97FD3"/>
    <w:rPr>
      <w:rFonts w:ascii="Palatino Linotype" w:eastAsia="Times New Roman" w:hAnsi="Palatino Linotype" w:cs="Arial"/>
      <w:lang w:eastAsia="en-GB"/>
    </w:rPr>
  </w:style>
  <w:style w:type="character" w:styleId="Hyperlink">
    <w:name w:val="Hyperlink"/>
    <w:uiPriority w:val="99"/>
    <w:rsid w:val="00E97FD3"/>
    <w:rPr>
      <w:color w:val="0000FF"/>
      <w:u w:val="single"/>
    </w:rPr>
  </w:style>
  <w:style w:type="table" w:styleId="ListTable7Colorful-Accent1">
    <w:name w:val="List Table 7 Colorful Accent 1"/>
    <w:basedOn w:val="TableNormal"/>
    <w:uiPriority w:val="52"/>
    <w:rsid w:val="00543C45"/>
    <w:pPr>
      <w:spacing w:after="0" w:line="240" w:lineRule="auto"/>
    </w:pPr>
    <w:rPr>
      <w:color w:val="00187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1A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1A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1A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1A5" w:themeColor="accent1"/>
        </w:tcBorders>
        <w:shd w:val="clear" w:color="auto" w:fill="FFFFFF" w:themeFill="background1"/>
      </w:tcPr>
    </w:tblStylePr>
    <w:tblStylePr w:type="band1Vert">
      <w:tblPr/>
      <w:tcPr>
        <w:shd w:val="clear" w:color="auto" w:fill="BAC7FF" w:themeFill="accent1" w:themeFillTint="33"/>
      </w:tcPr>
    </w:tblStylePr>
    <w:tblStylePr w:type="band1Horz">
      <w:tblPr/>
      <w:tcPr>
        <w:shd w:val="clear" w:color="auto" w:fill="BAC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543C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1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1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1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1A5" w:themeFill="accent1"/>
      </w:tcPr>
    </w:tblStylePr>
    <w:tblStylePr w:type="band1Vert">
      <w:tblPr/>
      <w:tcPr>
        <w:shd w:val="clear" w:color="auto" w:fill="7590FF" w:themeFill="accent1" w:themeFillTint="66"/>
      </w:tcPr>
    </w:tblStylePr>
    <w:tblStylePr w:type="band1Horz">
      <w:tblPr/>
      <w:tcPr>
        <w:shd w:val="clear" w:color="auto" w:fill="7590FF" w:themeFill="accent1" w:themeFillTint="66"/>
      </w:tcPr>
    </w:tblStylePr>
  </w:style>
  <w:style w:type="paragraph" w:styleId="NoSpacing">
    <w:name w:val="No Spacing"/>
    <w:uiPriority w:val="1"/>
    <w:qFormat/>
    <w:rsid w:val="00B2153D"/>
    <w:pPr>
      <w:spacing w:after="0" w:line="240" w:lineRule="auto"/>
    </w:pPr>
    <w:rPr>
      <w:rFonts w:ascii="Arial" w:hAnsi="Arial"/>
      <w:sz w:val="22"/>
    </w:rPr>
  </w:style>
  <w:style w:type="character" w:customStyle="1" w:styleId="normaltextrun">
    <w:name w:val="normaltextrun"/>
    <w:basedOn w:val="DefaultParagraphFont"/>
    <w:rsid w:val="00E602A6"/>
  </w:style>
  <w:style w:type="paragraph" w:customStyle="1" w:styleId="Default">
    <w:name w:val="Default"/>
    <w:rsid w:val="00F20D7D"/>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F3495"/>
    <w:rPr>
      <w:color w:val="605E5C"/>
      <w:shd w:val="clear" w:color="auto" w:fill="E1DFDD"/>
    </w:rPr>
  </w:style>
  <w:style w:type="character" w:customStyle="1" w:styleId="inline-comment-marker">
    <w:name w:val="inline-comment-marker"/>
    <w:basedOn w:val="DefaultParagraphFont"/>
    <w:rsid w:val="00567BAC"/>
  </w:style>
  <w:style w:type="character" w:customStyle="1" w:styleId="Heading3Char">
    <w:name w:val="Heading 3 Char"/>
    <w:basedOn w:val="DefaultParagraphFont"/>
    <w:link w:val="Heading3"/>
    <w:uiPriority w:val="9"/>
    <w:rsid w:val="00B2153D"/>
    <w:rPr>
      <w:rFonts w:cstheme="minorHAnsi"/>
      <w:caps/>
      <w:color w:val="FA4616"/>
      <w:spacing w:val="15"/>
      <w:sz w:val="28"/>
      <w:szCs w:val="24"/>
    </w:rPr>
  </w:style>
  <w:style w:type="character" w:customStyle="1" w:styleId="Heading4Char">
    <w:name w:val="Heading 4 Char"/>
    <w:basedOn w:val="DefaultParagraphFont"/>
    <w:link w:val="Heading4"/>
    <w:uiPriority w:val="9"/>
    <w:rsid w:val="00B2153D"/>
    <w:rPr>
      <w:rFonts w:cstheme="minorHAnsi"/>
      <w:caps/>
      <w:color w:val="0021A5"/>
      <w:spacing w:val="10"/>
      <w:sz w:val="24"/>
    </w:rPr>
  </w:style>
  <w:style w:type="character" w:customStyle="1" w:styleId="Heading5Char">
    <w:name w:val="Heading 5 Char"/>
    <w:basedOn w:val="DefaultParagraphFont"/>
    <w:link w:val="Heading5"/>
    <w:uiPriority w:val="9"/>
    <w:rsid w:val="00B2153D"/>
    <w:rPr>
      <w:rFonts w:ascii="Arial" w:hAnsi="Arial"/>
      <w:caps/>
      <w:color w:val="00187B" w:themeColor="accent1" w:themeShade="BF"/>
      <w:spacing w:val="10"/>
      <w:sz w:val="22"/>
    </w:rPr>
  </w:style>
  <w:style w:type="character" w:customStyle="1" w:styleId="Heading6Char">
    <w:name w:val="Heading 6 Char"/>
    <w:basedOn w:val="DefaultParagraphFont"/>
    <w:link w:val="Heading6"/>
    <w:uiPriority w:val="9"/>
    <w:rsid w:val="00EA4AE2"/>
    <w:rPr>
      <w:rFonts w:ascii="Calibri Light" w:hAnsi="Calibri Light"/>
      <w:b/>
      <w:caps/>
      <w:color w:val="00187B" w:themeColor="accent1" w:themeShade="BF"/>
      <w:spacing w:val="10"/>
      <w:sz w:val="22"/>
    </w:rPr>
  </w:style>
  <w:style w:type="character" w:customStyle="1" w:styleId="Heading7Char">
    <w:name w:val="Heading 7 Char"/>
    <w:basedOn w:val="DefaultParagraphFont"/>
    <w:link w:val="Heading7"/>
    <w:uiPriority w:val="9"/>
    <w:rsid w:val="00B2153D"/>
    <w:rPr>
      <w:rFonts w:ascii="Arial" w:hAnsi="Arial"/>
      <w:caps/>
      <w:color w:val="00187B" w:themeColor="accent1" w:themeShade="BF"/>
      <w:spacing w:val="10"/>
      <w:sz w:val="22"/>
    </w:rPr>
  </w:style>
  <w:style w:type="character" w:customStyle="1" w:styleId="Heading8Char">
    <w:name w:val="Heading 8 Char"/>
    <w:basedOn w:val="DefaultParagraphFont"/>
    <w:link w:val="Heading8"/>
    <w:uiPriority w:val="9"/>
    <w:rsid w:val="00B2153D"/>
    <w:rPr>
      <w:rFonts w:ascii="Arial" w:hAnsi="Arial"/>
      <w:caps/>
      <w:spacing w:val="10"/>
      <w:sz w:val="18"/>
      <w:szCs w:val="18"/>
    </w:rPr>
  </w:style>
  <w:style w:type="character" w:customStyle="1" w:styleId="Heading9Char">
    <w:name w:val="Heading 9 Char"/>
    <w:basedOn w:val="DefaultParagraphFont"/>
    <w:link w:val="Heading9"/>
    <w:uiPriority w:val="9"/>
    <w:semiHidden/>
    <w:rsid w:val="00B2153D"/>
    <w:rPr>
      <w:rFonts w:ascii="Arial" w:hAnsi="Arial"/>
      <w:i/>
      <w:iCs/>
      <w:caps/>
      <w:spacing w:val="10"/>
      <w:sz w:val="18"/>
      <w:szCs w:val="18"/>
    </w:rPr>
  </w:style>
  <w:style w:type="paragraph" w:styleId="Caption">
    <w:name w:val="caption"/>
    <w:basedOn w:val="Normal"/>
    <w:next w:val="Normal"/>
    <w:uiPriority w:val="35"/>
    <w:semiHidden/>
    <w:unhideWhenUsed/>
    <w:qFormat/>
    <w:rsid w:val="00B2153D"/>
    <w:rPr>
      <w:b/>
      <w:bCs/>
      <w:color w:val="00187B" w:themeColor="accent1" w:themeShade="BF"/>
      <w:sz w:val="16"/>
      <w:szCs w:val="16"/>
    </w:rPr>
  </w:style>
  <w:style w:type="character" w:styleId="Strong">
    <w:name w:val="Strong"/>
    <w:uiPriority w:val="22"/>
    <w:qFormat/>
    <w:rsid w:val="00B2153D"/>
    <w:rPr>
      <w:b/>
      <w:bCs/>
    </w:rPr>
  </w:style>
  <w:style w:type="character" w:styleId="Emphasis">
    <w:name w:val="Emphasis"/>
    <w:uiPriority w:val="20"/>
    <w:qFormat/>
    <w:rsid w:val="00B2153D"/>
    <w:rPr>
      <w:caps/>
      <w:color w:val="001052" w:themeColor="accent1" w:themeShade="7F"/>
      <w:spacing w:val="5"/>
    </w:rPr>
  </w:style>
  <w:style w:type="paragraph" w:styleId="Quote">
    <w:name w:val="Quote"/>
    <w:basedOn w:val="Normal"/>
    <w:next w:val="Normal"/>
    <w:link w:val="QuoteChar"/>
    <w:uiPriority w:val="29"/>
    <w:qFormat/>
    <w:rsid w:val="00B2153D"/>
    <w:rPr>
      <w:i/>
      <w:iCs/>
      <w:szCs w:val="24"/>
    </w:rPr>
  </w:style>
  <w:style w:type="character" w:customStyle="1" w:styleId="QuoteChar">
    <w:name w:val="Quote Char"/>
    <w:basedOn w:val="DefaultParagraphFont"/>
    <w:link w:val="Quote"/>
    <w:uiPriority w:val="29"/>
    <w:rsid w:val="00B2153D"/>
    <w:rPr>
      <w:rFonts w:ascii="Arial" w:hAnsi="Arial"/>
      <w:i/>
      <w:iCs/>
      <w:sz w:val="22"/>
      <w:szCs w:val="24"/>
    </w:rPr>
  </w:style>
  <w:style w:type="paragraph" w:styleId="IntenseQuote">
    <w:name w:val="Intense Quote"/>
    <w:basedOn w:val="Normal"/>
    <w:next w:val="Normal"/>
    <w:link w:val="IntenseQuoteChar"/>
    <w:uiPriority w:val="30"/>
    <w:qFormat/>
    <w:rsid w:val="00B2153D"/>
    <w:pPr>
      <w:spacing w:before="240" w:after="240" w:line="240" w:lineRule="auto"/>
      <w:ind w:left="1080" w:right="1080"/>
      <w:jc w:val="center"/>
    </w:pPr>
    <w:rPr>
      <w:color w:val="0021A5" w:themeColor="accent1"/>
      <w:szCs w:val="24"/>
    </w:rPr>
  </w:style>
  <w:style w:type="character" w:customStyle="1" w:styleId="IntenseQuoteChar">
    <w:name w:val="Intense Quote Char"/>
    <w:basedOn w:val="DefaultParagraphFont"/>
    <w:link w:val="IntenseQuote"/>
    <w:uiPriority w:val="30"/>
    <w:rsid w:val="00B2153D"/>
    <w:rPr>
      <w:rFonts w:ascii="Arial" w:hAnsi="Arial"/>
      <w:color w:val="0021A5" w:themeColor="accent1"/>
      <w:sz w:val="22"/>
      <w:szCs w:val="24"/>
    </w:rPr>
  </w:style>
  <w:style w:type="character" w:styleId="SubtleEmphasis">
    <w:name w:val="Subtle Emphasis"/>
    <w:uiPriority w:val="19"/>
    <w:qFormat/>
    <w:rsid w:val="00B2153D"/>
    <w:rPr>
      <w:i/>
      <w:iCs/>
      <w:color w:val="001052" w:themeColor="accent1" w:themeShade="7F"/>
    </w:rPr>
  </w:style>
  <w:style w:type="character" w:styleId="IntenseEmphasis">
    <w:name w:val="Intense Emphasis"/>
    <w:uiPriority w:val="21"/>
    <w:qFormat/>
    <w:rsid w:val="00B2153D"/>
    <w:rPr>
      <w:b/>
      <w:bCs/>
      <w:caps/>
      <w:color w:val="001052" w:themeColor="accent1" w:themeShade="7F"/>
      <w:spacing w:val="10"/>
    </w:rPr>
  </w:style>
  <w:style w:type="character" w:styleId="SubtleReference">
    <w:name w:val="Subtle Reference"/>
    <w:uiPriority w:val="31"/>
    <w:qFormat/>
    <w:rsid w:val="00B2153D"/>
    <w:rPr>
      <w:b/>
      <w:bCs/>
      <w:color w:val="0021A5" w:themeColor="accent1"/>
    </w:rPr>
  </w:style>
  <w:style w:type="character" w:styleId="IntenseReference">
    <w:name w:val="Intense Reference"/>
    <w:uiPriority w:val="32"/>
    <w:qFormat/>
    <w:rsid w:val="00B2153D"/>
    <w:rPr>
      <w:b/>
      <w:bCs/>
      <w:i/>
      <w:iCs/>
      <w:caps/>
      <w:color w:val="0021A5" w:themeColor="accent1"/>
    </w:rPr>
  </w:style>
  <w:style w:type="character" w:styleId="BookTitle">
    <w:name w:val="Book Title"/>
    <w:uiPriority w:val="33"/>
    <w:qFormat/>
    <w:rsid w:val="00B2153D"/>
    <w:rPr>
      <w:b/>
      <w:bCs/>
      <w:i/>
      <w:iCs/>
      <w:spacing w:val="0"/>
    </w:rPr>
  </w:style>
  <w:style w:type="paragraph" w:styleId="TOCHeading">
    <w:name w:val="TOC Heading"/>
    <w:basedOn w:val="Heading1"/>
    <w:next w:val="Normal"/>
    <w:uiPriority w:val="39"/>
    <w:semiHidden/>
    <w:unhideWhenUsed/>
    <w:qFormat/>
    <w:rsid w:val="00B2153D"/>
    <w:pPr>
      <w:outlineLvl w:val="9"/>
    </w:pPr>
  </w:style>
  <w:style w:type="paragraph" w:customStyle="1" w:styleId="Style1">
    <w:name w:val="Style1"/>
    <w:basedOn w:val="Heading6"/>
    <w:link w:val="Style1Char"/>
    <w:qFormat/>
    <w:rsid w:val="008647DE"/>
    <w:pPr>
      <w:spacing w:before="100" w:after="0" w:line="240" w:lineRule="auto"/>
    </w:pPr>
    <w:rPr>
      <w:color w:val="F74902"/>
      <w:lang w:val="en-GB"/>
    </w:rPr>
  </w:style>
  <w:style w:type="character" w:customStyle="1" w:styleId="Style1Char">
    <w:name w:val="Style1 Char"/>
    <w:basedOn w:val="Heading6Char"/>
    <w:link w:val="Style1"/>
    <w:rsid w:val="00A75F9D"/>
    <w:rPr>
      <w:rFonts w:ascii="Calibri Light" w:hAnsi="Calibri Light"/>
      <w:b/>
      <w:caps/>
      <w:color w:val="F74902"/>
      <w:spacing w:val="1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2022">
      <w:bodyDiv w:val="1"/>
      <w:marLeft w:val="0"/>
      <w:marRight w:val="0"/>
      <w:marTop w:val="0"/>
      <w:marBottom w:val="0"/>
      <w:divBdr>
        <w:top w:val="none" w:sz="0" w:space="0" w:color="auto"/>
        <w:left w:val="none" w:sz="0" w:space="0" w:color="auto"/>
        <w:bottom w:val="none" w:sz="0" w:space="0" w:color="auto"/>
        <w:right w:val="none" w:sz="0" w:space="0" w:color="auto"/>
      </w:divBdr>
    </w:div>
    <w:div w:id="471213183">
      <w:bodyDiv w:val="1"/>
      <w:marLeft w:val="0"/>
      <w:marRight w:val="0"/>
      <w:marTop w:val="0"/>
      <w:marBottom w:val="0"/>
      <w:divBdr>
        <w:top w:val="none" w:sz="0" w:space="0" w:color="auto"/>
        <w:left w:val="none" w:sz="0" w:space="0" w:color="auto"/>
        <w:bottom w:val="none" w:sz="0" w:space="0" w:color="auto"/>
        <w:right w:val="none" w:sz="0" w:space="0" w:color="auto"/>
      </w:divBdr>
    </w:div>
    <w:div w:id="585462255">
      <w:bodyDiv w:val="1"/>
      <w:marLeft w:val="0"/>
      <w:marRight w:val="0"/>
      <w:marTop w:val="0"/>
      <w:marBottom w:val="0"/>
      <w:divBdr>
        <w:top w:val="none" w:sz="0" w:space="0" w:color="auto"/>
        <w:left w:val="none" w:sz="0" w:space="0" w:color="auto"/>
        <w:bottom w:val="none" w:sz="0" w:space="0" w:color="auto"/>
        <w:right w:val="none" w:sz="0" w:space="0" w:color="auto"/>
      </w:divBdr>
    </w:div>
    <w:div w:id="604120545">
      <w:bodyDiv w:val="1"/>
      <w:marLeft w:val="0"/>
      <w:marRight w:val="0"/>
      <w:marTop w:val="0"/>
      <w:marBottom w:val="0"/>
      <w:divBdr>
        <w:top w:val="none" w:sz="0" w:space="0" w:color="auto"/>
        <w:left w:val="none" w:sz="0" w:space="0" w:color="auto"/>
        <w:bottom w:val="none" w:sz="0" w:space="0" w:color="auto"/>
        <w:right w:val="none" w:sz="0" w:space="0" w:color="auto"/>
      </w:divBdr>
    </w:div>
    <w:div w:id="701054836">
      <w:bodyDiv w:val="1"/>
      <w:marLeft w:val="0"/>
      <w:marRight w:val="0"/>
      <w:marTop w:val="0"/>
      <w:marBottom w:val="0"/>
      <w:divBdr>
        <w:top w:val="none" w:sz="0" w:space="0" w:color="auto"/>
        <w:left w:val="none" w:sz="0" w:space="0" w:color="auto"/>
        <w:bottom w:val="none" w:sz="0" w:space="0" w:color="auto"/>
        <w:right w:val="none" w:sz="0" w:space="0" w:color="auto"/>
      </w:divBdr>
    </w:div>
    <w:div w:id="752746684">
      <w:bodyDiv w:val="1"/>
      <w:marLeft w:val="0"/>
      <w:marRight w:val="0"/>
      <w:marTop w:val="0"/>
      <w:marBottom w:val="0"/>
      <w:divBdr>
        <w:top w:val="none" w:sz="0" w:space="0" w:color="auto"/>
        <w:left w:val="none" w:sz="0" w:space="0" w:color="auto"/>
        <w:bottom w:val="none" w:sz="0" w:space="0" w:color="auto"/>
        <w:right w:val="none" w:sz="0" w:space="0" w:color="auto"/>
      </w:divBdr>
    </w:div>
    <w:div w:id="816459373">
      <w:bodyDiv w:val="1"/>
      <w:marLeft w:val="0"/>
      <w:marRight w:val="0"/>
      <w:marTop w:val="0"/>
      <w:marBottom w:val="0"/>
      <w:divBdr>
        <w:top w:val="none" w:sz="0" w:space="0" w:color="auto"/>
        <w:left w:val="none" w:sz="0" w:space="0" w:color="auto"/>
        <w:bottom w:val="none" w:sz="0" w:space="0" w:color="auto"/>
        <w:right w:val="none" w:sz="0" w:space="0" w:color="auto"/>
      </w:divBdr>
    </w:div>
    <w:div w:id="843859178">
      <w:bodyDiv w:val="1"/>
      <w:marLeft w:val="0"/>
      <w:marRight w:val="0"/>
      <w:marTop w:val="0"/>
      <w:marBottom w:val="0"/>
      <w:divBdr>
        <w:top w:val="none" w:sz="0" w:space="0" w:color="auto"/>
        <w:left w:val="none" w:sz="0" w:space="0" w:color="auto"/>
        <w:bottom w:val="none" w:sz="0" w:space="0" w:color="auto"/>
        <w:right w:val="none" w:sz="0" w:space="0" w:color="auto"/>
      </w:divBdr>
    </w:div>
    <w:div w:id="1109861178">
      <w:bodyDiv w:val="1"/>
      <w:marLeft w:val="0"/>
      <w:marRight w:val="0"/>
      <w:marTop w:val="0"/>
      <w:marBottom w:val="0"/>
      <w:divBdr>
        <w:top w:val="none" w:sz="0" w:space="0" w:color="auto"/>
        <w:left w:val="none" w:sz="0" w:space="0" w:color="auto"/>
        <w:bottom w:val="none" w:sz="0" w:space="0" w:color="auto"/>
        <w:right w:val="none" w:sz="0" w:space="0" w:color="auto"/>
      </w:divBdr>
    </w:div>
    <w:div w:id="1343893694">
      <w:bodyDiv w:val="1"/>
      <w:marLeft w:val="0"/>
      <w:marRight w:val="0"/>
      <w:marTop w:val="0"/>
      <w:marBottom w:val="0"/>
      <w:divBdr>
        <w:top w:val="none" w:sz="0" w:space="0" w:color="auto"/>
        <w:left w:val="none" w:sz="0" w:space="0" w:color="auto"/>
        <w:bottom w:val="none" w:sz="0" w:space="0" w:color="auto"/>
        <w:right w:val="none" w:sz="0" w:space="0" w:color="auto"/>
      </w:divBdr>
    </w:div>
    <w:div w:id="1436366475">
      <w:bodyDiv w:val="1"/>
      <w:marLeft w:val="0"/>
      <w:marRight w:val="0"/>
      <w:marTop w:val="0"/>
      <w:marBottom w:val="0"/>
      <w:divBdr>
        <w:top w:val="none" w:sz="0" w:space="0" w:color="auto"/>
        <w:left w:val="none" w:sz="0" w:space="0" w:color="auto"/>
        <w:bottom w:val="none" w:sz="0" w:space="0" w:color="auto"/>
        <w:right w:val="none" w:sz="0" w:space="0" w:color="auto"/>
      </w:divBdr>
    </w:div>
    <w:div w:id="1473451301">
      <w:bodyDiv w:val="1"/>
      <w:marLeft w:val="0"/>
      <w:marRight w:val="0"/>
      <w:marTop w:val="0"/>
      <w:marBottom w:val="0"/>
      <w:divBdr>
        <w:top w:val="none" w:sz="0" w:space="0" w:color="auto"/>
        <w:left w:val="none" w:sz="0" w:space="0" w:color="auto"/>
        <w:bottom w:val="none" w:sz="0" w:space="0" w:color="auto"/>
        <w:right w:val="none" w:sz="0" w:space="0" w:color="auto"/>
      </w:divBdr>
    </w:div>
    <w:div w:id="1633831538">
      <w:bodyDiv w:val="1"/>
      <w:marLeft w:val="0"/>
      <w:marRight w:val="0"/>
      <w:marTop w:val="0"/>
      <w:marBottom w:val="0"/>
      <w:divBdr>
        <w:top w:val="none" w:sz="0" w:space="0" w:color="auto"/>
        <w:left w:val="none" w:sz="0" w:space="0" w:color="auto"/>
        <w:bottom w:val="none" w:sz="0" w:space="0" w:color="auto"/>
        <w:right w:val="none" w:sz="0" w:space="0" w:color="auto"/>
      </w:divBdr>
    </w:div>
    <w:div w:id="1741830285">
      <w:bodyDiv w:val="1"/>
      <w:marLeft w:val="0"/>
      <w:marRight w:val="0"/>
      <w:marTop w:val="0"/>
      <w:marBottom w:val="0"/>
      <w:divBdr>
        <w:top w:val="none" w:sz="0" w:space="0" w:color="auto"/>
        <w:left w:val="none" w:sz="0" w:space="0" w:color="auto"/>
        <w:bottom w:val="none" w:sz="0" w:space="0" w:color="auto"/>
        <w:right w:val="none" w:sz="0" w:space="0" w:color="auto"/>
      </w:divBdr>
    </w:div>
    <w:div w:id="1935631292">
      <w:bodyDiv w:val="1"/>
      <w:marLeft w:val="0"/>
      <w:marRight w:val="0"/>
      <w:marTop w:val="0"/>
      <w:marBottom w:val="0"/>
      <w:divBdr>
        <w:top w:val="none" w:sz="0" w:space="0" w:color="auto"/>
        <w:left w:val="none" w:sz="0" w:space="0" w:color="auto"/>
        <w:bottom w:val="none" w:sz="0" w:space="0" w:color="auto"/>
        <w:right w:val="none" w:sz="0" w:space="0" w:color="auto"/>
      </w:divBdr>
    </w:div>
    <w:div w:id="1976638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PMSupport@ad.ufl.ed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9234E6F000426D9437FECB401E183A"/>
        <w:category>
          <w:name w:val="General"/>
          <w:gallery w:val="placeholder"/>
        </w:category>
        <w:types>
          <w:type w:val="bbPlcHdr"/>
        </w:types>
        <w:behaviors>
          <w:behavior w:val="content"/>
        </w:behaviors>
        <w:guid w:val="{ABA44243-1AD9-41A7-B459-C1C5BC1BB26B}"/>
      </w:docPartPr>
      <w:docPartBody>
        <w:p w:rsidR="004C319F" w:rsidRDefault="00592CFB">
          <w:r w:rsidRPr="00B667C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sreader">
    <w:altName w:val="Calibri"/>
    <w:charset w:val="00"/>
    <w:family w:val="auto"/>
    <w:pitch w:val="variable"/>
    <w:sig w:usb0="20000047" w:usb1="00000001"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IBM Plex Sans">
    <w:panose1 w:val="020B0503050203000203"/>
    <w:charset w:val="00"/>
    <w:family w:val="swiss"/>
    <w:notTrueType/>
    <w:pitch w:val="variable"/>
    <w:sig w:usb0="A00002EF" w:usb1="5000207B"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CFB"/>
    <w:rsid w:val="000C3AA9"/>
    <w:rsid w:val="001222E3"/>
    <w:rsid w:val="002465A4"/>
    <w:rsid w:val="002A6919"/>
    <w:rsid w:val="00330850"/>
    <w:rsid w:val="003515CA"/>
    <w:rsid w:val="0035705B"/>
    <w:rsid w:val="00383E84"/>
    <w:rsid w:val="003B5704"/>
    <w:rsid w:val="003B6AF6"/>
    <w:rsid w:val="004337D7"/>
    <w:rsid w:val="00497CA9"/>
    <w:rsid w:val="004C319F"/>
    <w:rsid w:val="00592CFB"/>
    <w:rsid w:val="00597F1E"/>
    <w:rsid w:val="00622835"/>
    <w:rsid w:val="006E152C"/>
    <w:rsid w:val="007C1156"/>
    <w:rsid w:val="008172F4"/>
    <w:rsid w:val="008379ED"/>
    <w:rsid w:val="00892CBA"/>
    <w:rsid w:val="009B78E4"/>
    <w:rsid w:val="009E3DC2"/>
    <w:rsid w:val="00A63520"/>
    <w:rsid w:val="00B13105"/>
    <w:rsid w:val="00BB1658"/>
    <w:rsid w:val="00E40257"/>
    <w:rsid w:val="00F92DE1"/>
    <w:rsid w:val="00FB2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CF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1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F Brand">
      <a:dk1>
        <a:sysClr val="windowText" lastClr="000000"/>
      </a:dk1>
      <a:lt1>
        <a:sysClr val="window" lastClr="FFFFFF"/>
      </a:lt1>
      <a:dk2>
        <a:srgbClr val="343731"/>
      </a:dk2>
      <a:lt2>
        <a:srgbClr val="D8D4D7"/>
      </a:lt2>
      <a:accent1>
        <a:srgbClr val="0021A5"/>
      </a:accent1>
      <a:accent2>
        <a:srgbClr val="FA4616"/>
      </a:accent2>
      <a:accent3>
        <a:srgbClr val="C7C9C8"/>
      </a:accent3>
      <a:accent4>
        <a:srgbClr val="F2A900"/>
      </a:accent4>
      <a:accent5>
        <a:srgbClr val="002657"/>
      </a:accent5>
      <a:accent6>
        <a:srgbClr val="22884C"/>
      </a:accent6>
      <a:hlink>
        <a:srgbClr val="0563C1"/>
      </a:hlink>
      <a:folHlink>
        <a:srgbClr val="6A2A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9973f46-4df3-403c-a9e5-1d4b6e6de8f8" xsi:nil="true"/>
    <lcf76f155ced4ddcb4097134ff3c332f xmlns="cd75c2af-9b13-4531-a762-a73472dfc5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EA212494703F40A37C19398F01CFE0" ma:contentTypeVersion="16" ma:contentTypeDescription="Create a new document." ma:contentTypeScope="" ma:versionID="336adbf7463d718b8afe9358fa76cd03">
  <xsd:schema xmlns:xsd="http://www.w3.org/2001/XMLSchema" xmlns:xs="http://www.w3.org/2001/XMLSchema" xmlns:p="http://schemas.microsoft.com/office/2006/metadata/properties" xmlns:ns2="cd75c2af-9b13-4531-a762-a73472dfc52b" xmlns:ns3="29973f46-4df3-403c-a9e5-1d4b6e6de8f8" targetNamespace="http://schemas.microsoft.com/office/2006/metadata/properties" ma:root="true" ma:fieldsID="50940c6b23ae33a10bf1b8a77929eea8" ns2:_="" ns3:_="">
    <xsd:import namespace="cd75c2af-9b13-4531-a762-a73472dfc52b"/>
    <xsd:import namespace="29973f46-4df3-403c-a9e5-1d4b6e6de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5c2af-9b13-4531-a762-a73472dfc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973f46-4df3-403c-a9e5-1d4b6e6de8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048a6-cdf1-45ff-ac25-c5590f1354ee}" ma:internalName="TaxCatchAll" ma:showField="CatchAllData" ma:web="29973f46-4df3-403c-a9e5-1d4b6e6de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922DF-F880-4D89-B8BA-8CC37FB48B30}">
  <ds:schemaRefs>
    <ds:schemaRef ds:uri="http://schemas.openxmlformats.org/officeDocument/2006/bibliography"/>
  </ds:schemaRefs>
</ds:datastoreItem>
</file>

<file path=customXml/itemProps2.xml><?xml version="1.0" encoding="utf-8"?>
<ds:datastoreItem xmlns:ds="http://schemas.openxmlformats.org/officeDocument/2006/customXml" ds:itemID="{A4C5A934-3606-4453-9946-8CCD2782A366}">
  <ds:schemaRefs>
    <ds:schemaRef ds:uri="http://schemas.microsoft.com/office/2006/metadata/properties"/>
    <ds:schemaRef ds:uri="http://schemas.microsoft.com/office/infopath/2007/PartnerControls"/>
    <ds:schemaRef ds:uri="29973f46-4df3-403c-a9e5-1d4b6e6de8f8"/>
    <ds:schemaRef ds:uri="cd75c2af-9b13-4531-a762-a73472dfc52b"/>
  </ds:schemaRefs>
</ds:datastoreItem>
</file>

<file path=customXml/itemProps3.xml><?xml version="1.0" encoding="utf-8"?>
<ds:datastoreItem xmlns:ds="http://schemas.openxmlformats.org/officeDocument/2006/customXml" ds:itemID="{E1BADE64-5524-4C79-BDE0-545C86A95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5c2af-9b13-4531-a762-a73472dfc52b"/>
    <ds:schemaRef ds:uri="29973f46-4df3-403c-a9e5-1d4b6e6de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052B1-8948-49B9-B625-E0062B4420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CERP Roles &amp; Responsibilities</vt:lpstr>
    </vt:vector>
  </TitlesOfParts>
  <Company>University of Florida</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CERP Roles &amp; Responsibilities</dc:title>
  <dc:subject>UFIT Rapid Deployment Specification</dc:subject>
  <dc:creator>Pfeffer, Emily Patricia</dc:creator>
  <cp:keywords>PMO; RDS</cp:keywords>
  <dc:description/>
  <cp:lastModifiedBy>Hancock,Renee J</cp:lastModifiedBy>
  <cp:revision>124</cp:revision>
  <cp:lastPrinted>2022-09-21T12:23:00Z</cp:lastPrinted>
  <dcterms:created xsi:type="dcterms:W3CDTF">2022-08-18T16:00:00Z</dcterms:created>
  <dcterms:modified xsi:type="dcterms:W3CDTF">2025-04-15T19:24:00Z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0x010100A4EA212494703F40A37C19398F01CFE0</vt:lpwstr>
  </property>
  <property fmtid="{D5CDD505-2E9C-101B-9397-08002B2CF9AE}" pid="3" name="_dlc_DocIdItemGuid">
    <vt:lpwstr>f93f4913-c5d6-4b63-b013-5a34603c0d1b</vt:lpwstr>
  </property>
  <property fmtid="{D5CDD505-2E9C-101B-9397-08002B2CF9AE}" pid="4" name="MediaServiceImageTags">
    <vt:lpwstr/>
  </property>
  <property fmtid="{D5CDD505-2E9C-101B-9397-08002B2CF9AE}" pid="5" name="GrammarlyDocumentId">
    <vt:lpwstr>4cacc733494bbc433bcb204b04ee0a06c5f24c6e8b0ea75f6065cc065f3b03e9</vt:lpwstr>
  </property>
</Properties>
</file>