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FED9C" w14:textId="623D8539" w:rsidR="004535CD" w:rsidRPr="009A3C27" w:rsidRDefault="00954379" w:rsidP="00954379">
      <w:pPr>
        <w:jc w:val="center"/>
        <w:rPr>
          <w:rFonts w:ascii="IBM Plex Sans" w:hAnsi="IBM Plex Sans"/>
          <w:b/>
          <w:bCs/>
          <w:color w:val="0021A5"/>
          <w:sz w:val="48"/>
          <w:szCs w:val="48"/>
        </w:rPr>
      </w:pPr>
      <w:r w:rsidRPr="009A3C27">
        <w:rPr>
          <w:rFonts w:ascii="IBM Plex Sans" w:hAnsi="IBM Plex Sans"/>
          <w:b/>
          <w:bCs/>
          <w:color w:val="0021A5"/>
          <w:sz w:val="48"/>
          <w:szCs w:val="48"/>
        </w:rPr>
        <w:t>High Level Business Case</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99"/>
        <w:gridCol w:w="1187"/>
        <w:gridCol w:w="1571"/>
        <w:gridCol w:w="5793"/>
      </w:tblGrid>
      <w:tr w:rsidR="00954379" w:rsidRPr="009A3C27" w14:paraId="71A7592F" w14:textId="77777777" w:rsidTr="005C027B">
        <w:trPr>
          <w:trHeight w:val="270"/>
          <w:jc w:val="center"/>
        </w:trPr>
        <w:tc>
          <w:tcPr>
            <w:tcW w:w="895" w:type="dxa"/>
            <w:shd w:val="clear" w:color="auto" w:fill="auto"/>
          </w:tcPr>
          <w:p w14:paraId="2BA57464" w14:textId="77777777" w:rsidR="00954379" w:rsidRPr="009A3C27" w:rsidRDefault="00954379" w:rsidP="005C027B">
            <w:pPr>
              <w:keepLines/>
              <w:tabs>
                <w:tab w:val="left" w:pos="3360"/>
                <w:tab w:val="left" w:pos="6600"/>
              </w:tabs>
              <w:spacing w:after="0" w:line="276" w:lineRule="auto"/>
              <w:rPr>
                <w:rFonts w:ascii="IBM Plex Sans" w:hAnsi="IBM Plex Sans" w:cs="Arial"/>
                <w:b/>
                <w:color w:val="000000" w:themeColor="text1"/>
                <w:sz w:val="20"/>
                <w:szCs w:val="20"/>
              </w:rPr>
            </w:pPr>
            <w:r w:rsidRPr="009A3C27">
              <w:rPr>
                <w:rFonts w:ascii="IBM Plex Sans" w:hAnsi="IBM Plex Sans" w:cs="Arial"/>
                <w:b/>
                <w:color w:val="000000" w:themeColor="text1"/>
                <w:sz w:val="20"/>
                <w:szCs w:val="20"/>
              </w:rPr>
              <w:t>PPM #</w:t>
            </w:r>
          </w:p>
        </w:tc>
        <w:tc>
          <w:tcPr>
            <w:tcW w:w="1350" w:type="dxa"/>
            <w:shd w:val="clear" w:color="auto" w:fill="auto"/>
          </w:tcPr>
          <w:p w14:paraId="056EDDA0" w14:textId="77777777" w:rsidR="00954379" w:rsidRPr="009A3C27" w:rsidRDefault="00954379" w:rsidP="005C027B">
            <w:pPr>
              <w:keepLines/>
              <w:tabs>
                <w:tab w:val="left" w:pos="3360"/>
                <w:tab w:val="left" w:pos="6600"/>
              </w:tabs>
              <w:spacing w:after="0" w:line="276" w:lineRule="auto"/>
              <w:rPr>
                <w:rFonts w:ascii="IBM Plex Sans" w:hAnsi="IBM Plex Sans"/>
                <w:iCs/>
                <w:color w:val="000000" w:themeColor="text1"/>
                <w:sz w:val="20"/>
                <w:szCs w:val="20"/>
              </w:rPr>
            </w:pPr>
            <w:r w:rsidRPr="009A3C27">
              <w:rPr>
                <w:rFonts w:ascii="IBM Plex Sans" w:hAnsi="IBM Plex Sans"/>
                <w:iCs/>
                <w:color w:val="000000" w:themeColor="text1"/>
                <w:sz w:val="20"/>
                <w:szCs w:val="20"/>
              </w:rPr>
              <w:t>TBD</w:t>
            </w:r>
          </w:p>
        </w:tc>
        <w:tc>
          <w:tcPr>
            <w:tcW w:w="1800" w:type="dxa"/>
            <w:shd w:val="clear" w:color="auto" w:fill="auto"/>
          </w:tcPr>
          <w:p w14:paraId="0938E692" w14:textId="77777777" w:rsidR="00954379" w:rsidRPr="009A3C27" w:rsidRDefault="00954379" w:rsidP="005C027B">
            <w:pPr>
              <w:keepLines/>
              <w:tabs>
                <w:tab w:val="left" w:pos="3360"/>
                <w:tab w:val="left" w:pos="6600"/>
              </w:tabs>
              <w:spacing w:after="0" w:line="276" w:lineRule="auto"/>
              <w:rPr>
                <w:rFonts w:ascii="IBM Plex Sans" w:hAnsi="IBM Plex Sans"/>
                <w:b/>
                <w:bCs/>
                <w:iCs/>
                <w:color w:val="000000" w:themeColor="text1"/>
                <w:sz w:val="20"/>
                <w:szCs w:val="20"/>
              </w:rPr>
            </w:pPr>
            <w:r w:rsidRPr="009A3C27">
              <w:rPr>
                <w:rFonts w:ascii="IBM Plex Sans" w:hAnsi="IBM Plex Sans"/>
                <w:b/>
                <w:bCs/>
                <w:iCs/>
                <w:color w:val="000000" w:themeColor="text1"/>
                <w:sz w:val="20"/>
                <w:szCs w:val="20"/>
              </w:rPr>
              <w:t>Request Name</w:t>
            </w:r>
          </w:p>
        </w:tc>
        <w:tc>
          <w:tcPr>
            <w:tcW w:w="6745" w:type="dxa"/>
            <w:shd w:val="clear" w:color="auto" w:fill="auto"/>
          </w:tcPr>
          <w:p w14:paraId="66F21F4A" w14:textId="77777777" w:rsidR="00954379" w:rsidRPr="009A3C27" w:rsidRDefault="00954379" w:rsidP="005C027B">
            <w:pPr>
              <w:keepLines/>
              <w:tabs>
                <w:tab w:val="left" w:pos="3360"/>
                <w:tab w:val="left" w:pos="6600"/>
              </w:tabs>
              <w:spacing w:after="0" w:line="276" w:lineRule="auto"/>
              <w:rPr>
                <w:rFonts w:ascii="IBM Plex Sans" w:hAnsi="IBM Plex Sans"/>
                <w:iCs/>
                <w:color w:val="000000" w:themeColor="text1"/>
                <w:sz w:val="20"/>
                <w:szCs w:val="20"/>
              </w:rPr>
            </w:pPr>
            <w:r w:rsidRPr="009A3C27">
              <w:rPr>
                <w:rFonts w:ascii="IBM Plex Sans" w:hAnsi="IBM Plex Sans"/>
                <w:iCs/>
                <w:color w:val="000000" w:themeColor="text1"/>
                <w:sz w:val="20"/>
                <w:szCs w:val="20"/>
              </w:rPr>
              <w:t>[Make Sure Name is Customer Friendly]</w:t>
            </w:r>
          </w:p>
        </w:tc>
      </w:tr>
      <w:tr w:rsidR="00954379" w:rsidRPr="009A3C27" w14:paraId="6E3400F9" w14:textId="77777777" w:rsidTr="005C027B">
        <w:trPr>
          <w:trHeight w:val="270"/>
          <w:jc w:val="center"/>
        </w:trPr>
        <w:tc>
          <w:tcPr>
            <w:tcW w:w="895" w:type="dxa"/>
            <w:shd w:val="clear" w:color="auto" w:fill="auto"/>
          </w:tcPr>
          <w:p w14:paraId="3C155137" w14:textId="77777777" w:rsidR="00954379" w:rsidRPr="009A3C27" w:rsidRDefault="00954379" w:rsidP="005C027B">
            <w:pPr>
              <w:keepLines/>
              <w:tabs>
                <w:tab w:val="left" w:pos="3360"/>
                <w:tab w:val="left" w:pos="6600"/>
              </w:tabs>
              <w:spacing w:after="0" w:line="276" w:lineRule="auto"/>
              <w:rPr>
                <w:rFonts w:ascii="IBM Plex Sans" w:hAnsi="IBM Plex Sans" w:cs="Arial"/>
                <w:b/>
                <w:color w:val="000000" w:themeColor="text1"/>
                <w:sz w:val="20"/>
                <w:szCs w:val="20"/>
              </w:rPr>
            </w:pPr>
            <w:r w:rsidRPr="009A3C27">
              <w:rPr>
                <w:rFonts w:ascii="IBM Plex Sans" w:hAnsi="IBM Plex Sans" w:cs="Arial"/>
                <w:b/>
                <w:color w:val="000000" w:themeColor="text1"/>
                <w:sz w:val="20"/>
                <w:szCs w:val="20"/>
              </w:rPr>
              <w:t>Date</w:t>
            </w:r>
          </w:p>
        </w:tc>
        <w:tc>
          <w:tcPr>
            <w:tcW w:w="1350" w:type="dxa"/>
            <w:shd w:val="clear" w:color="auto" w:fill="auto"/>
          </w:tcPr>
          <w:p w14:paraId="18D98F9D" w14:textId="77777777" w:rsidR="00954379" w:rsidRPr="009A3C27" w:rsidRDefault="00954379" w:rsidP="005C027B">
            <w:pPr>
              <w:keepLines/>
              <w:tabs>
                <w:tab w:val="left" w:pos="3360"/>
                <w:tab w:val="left" w:pos="6600"/>
              </w:tabs>
              <w:spacing w:after="0" w:line="276" w:lineRule="auto"/>
              <w:rPr>
                <w:rFonts w:ascii="IBM Plex Sans" w:hAnsi="IBM Plex Sans" w:cs="Arial"/>
                <w:color w:val="000000" w:themeColor="text1"/>
                <w:sz w:val="20"/>
                <w:szCs w:val="20"/>
              </w:rPr>
            </w:pPr>
            <w:r w:rsidRPr="009A3C27">
              <w:rPr>
                <w:rFonts w:ascii="IBM Plex Sans" w:hAnsi="IBM Plex Sans" w:cs="Arial"/>
                <w:color w:val="000000" w:themeColor="text1"/>
                <w:sz w:val="20"/>
                <w:szCs w:val="20"/>
              </w:rPr>
              <w:t>[Date first started to write]</w:t>
            </w:r>
          </w:p>
        </w:tc>
        <w:tc>
          <w:tcPr>
            <w:tcW w:w="1800" w:type="dxa"/>
            <w:shd w:val="clear" w:color="auto" w:fill="auto"/>
          </w:tcPr>
          <w:p w14:paraId="6D672B56" w14:textId="77777777" w:rsidR="00954379" w:rsidRPr="009A3C27" w:rsidRDefault="00954379" w:rsidP="005C027B">
            <w:pPr>
              <w:keepLines/>
              <w:tabs>
                <w:tab w:val="left" w:pos="3360"/>
                <w:tab w:val="left" w:pos="6600"/>
              </w:tabs>
              <w:spacing w:after="0" w:line="276" w:lineRule="auto"/>
              <w:rPr>
                <w:rFonts w:ascii="IBM Plex Sans" w:hAnsi="IBM Plex Sans" w:cs="Arial"/>
                <w:b/>
                <w:color w:val="000000" w:themeColor="text1"/>
                <w:sz w:val="20"/>
                <w:szCs w:val="20"/>
              </w:rPr>
            </w:pPr>
            <w:r w:rsidRPr="009A3C27">
              <w:rPr>
                <w:rFonts w:ascii="IBM Plex Sans" w:hAnsi="IBM Plex Sans" w:cs="Arial"/>
                <w:b/>
                <w:color w:val="000000" w:themeColor="text1"/>
                <w:sz w:val="20"/>
                <w:szCs w:val="20"/>
              </w:rPr>
              <w:t>Author(s)</w:t>
            </w:r>
          </w:p>
        </w:tc>
        <w:tc>
          <w:tcPr>
            <w:tcW w:w="6745" w:type="dxa"/>
            <w:shd w:val="clear" w:color="auto" w:fill="auto"/>
          </w:tcPr>
          <w:p w14:paraId="29F67004" w14:textId="77777777" w:rsidR="00954379" w:rsidRPr="009A3C27" w:rsidRDefault="00954379" w:rsidP="005C027B">
            <w:pPr>
              <w:keepLines/>
              <w:tabs>
                <w:tab w:val="left" w:pos="3360"/>
                <w:tab w:val="left" w:pos="6600"/>
              </w:tabs>
              <w:spacing w:after="0" w:line="276" w:lineRule="auto"/>
              <w:rPr>
                <w:rFonts w:ascii="IBM Plex Sans" w:hAnsi="IBM Plex Sans"/>
                <w:color w:val="000000" w:themeColor="text1"/>
                <w:sz w:val="20"/>
                <w:szCs w:val="20"/>
              </w:rPr>
            </w:pPr>
            <w:r w:rsidRPr="009A3C27">
              <w:rPr>
                <w:rFonts w:ascii="IBM Plex Sans" w:hAnsi="IBM Plex Sans"/>
                <w:color w:val="000000" w:themeColor="text1"/>
                <w:sz w:val="20"/>
                <w:szCs w:val="20"/>
              </w:rPr>
              <w:t>[BRM Name]</w:t>
            </w:r>
          </w:p>
        </w:tc>
      </w:tr>
    </w:tbl>
    <w:p w14:paraId="28B8F4AD" w14:textId="77777777" w:rsidR="00954379" w:rsidRPr="009A3C27" w:rsidRDefault="00954379" w:rsidP="00954379">
      <w:pPr>
        <w:spacing w:before="240"/>
        <w:rPr>
          <w:rStyle w:val="SubtleEmphasis"/>
          <w:rFonts w:ascii="IBM Plex Sans" w:hAnsi="IBM Plex Sans"/>
          <w:b/>
          <w:bCs/>
          <w:i w:val="0"/>
          <w:iCs w:val="0"/>
          <w:color w:val="000000" w:themeColor="text1"/>
          <w:sz w:val="22"/>
          <w:szCs w:val="22"/>
        </w:rPr>
      </w:pPr>
      <w:r w:rsidRPr="009A3C27">
        <w:rPr>
          <w:rStyle w:val="SubtleEmphasis"/>
          <w:rFonts w:ascii="IBM Plex Sans" w:hAnsi="IBM Plex Sans"/>
          <w:b/>
          <w:bCs/>
          <w:i w:val="0"/>
          <w:iCs w:val="0"/>
          <w:color w:val="000000" w:themeColor="text1"/>
          <w:sz w:val="22"/>
          <w:szCs w:val="22"/>
        </w:rPr>
        <w:t>This document is intended to synthesize well-researched, analyzed information to support project selection. It allows for a consistent decision-making process determining whether a program/project is worth the investment.</w:t>
      </w:r>
    </w:p>
    <w:p w14:paraId="6619472A" w14:textId="624E5862" w:rsidR="00954379" w:rsidRPr="009A3C27" w:rsidRDefault="00954379" w:rsidP="00954379">
      <w:pPr>
        <w:spacing w:before="240"/>
        <w:rPr>
          <w:rStyle w:val="SubtleEmphasis"/>
          <w:rFonts w:ascii="IBM Plex Sans" w:hAnsi="IBM Plex Sans"/>
          <w:b/>
          <w:bCs/>
          <w:i w:val="0"/>
          <w:iCs w:val="0"/>
          <w:color w:val="0021A5"/>
          <w:sz w:val="32"/>
          <w:szCs w:val="32"/>
        </w:rPr>
      </w:pPr>
      <w:r w:rsidRPr="009A3C27">
        <w:rPr>
          <w:rStyle w:val="SubtleEmphasis"/>
          <w:rFonts w:ascii="IBM Plex Sans" w:hAnsi="IBM Plex Sans"/>
          <w:b/>
          <w:bCs/>
          <w:i w:val="0"/>
          <w:iCs w:val="0"/>
          <w:color w:val="0021A5"/>
          <w:sz w:val="32"/>
          <w:szCs w:val="32"/>
        </w:rPr>
        <w:t>Project Purpose</w:t>
      </w:r>
    </w:p>
    <w:p w14:paraId="47C3B8BA" w14:textId="6F9AA7A7" w:rsidR="00954379" w:rsidRPr="009A3C27" w:rsidRDefault="00954379" w:rsidP="00954379">
      <w:pPr>
        <w:rPr>
          <w:rFonts w:ascii="IBM Plex Sans" w:hAnsi="IBM Plex Sans"/>
          <w:sz w:val="22"/>
          <w:szCs w:val="22"/>
        </w:rPr>
      </w:pPr>
      <w:r w:rsidRPr="009A3C27">
        <w:rPr>
          <w:rFonts w:ascii="IBM Plex Sans" w:hAnsi="IBM Plex Sans"/>
          <w:sz w:val="22"/>
          <w:szCs w:val="22"/>
        </w:rPr>
        <w:t>Use this section to write one to two sentences documenting the purpose of this project.</w:t>
      </w:r>
    </w:p>
    <w:p w14:paraId="7F397C31" w14:textId="21B1F269" w:rsidR="00954379" w:rsidRPr="009A3C27" w:rsidRDefault="00954379" w:rsidP="00954379">
      <w:pPr>
        <w:rPr>
          <w:rFonts w:ascii="IBM Plex Sans" w:hAnsi="IBM Plex Sans"/>
          <w:b/>
          <w:bCs/>
          <w:color w:val="0021A5"/>
          <w:sz w:val="32"/>
          <w:szCs w:val="32"/>
        </w:rPr>
      </w:pPr>
      <w:r w:rsidRPr="009A3C27">
        <w:rPr>
          <w:rFonts w:ascii="IBM Plex Sans" w:hAnsi="IBM Plex Sans"/>
          <w:b/>
          <w:bCs/>
          <w:color w:val="0021A5"/>
          <w:sz w:val="32"/>
          <w:szCs w:val="32"/>
        </w:rPr>
        <w:t>Problem or Opportunity Statement</w:t>
      </w:r>
    </w:p>
    <w:p w14:paraId="1458E0A1" w14:textId="46CF91FD" w:rsidR="00954379" w:rsidRPr="009A3C27" w:rsidRDefault="00954379" w:rsidP="00954379">
      <w:pPr>
        <w:rPr>
          <w:rFonts w:ascii="IBM Plex Sans" w:hAnsi="IBM Plex Sans"/>
          <w:color w:val="000000" w:themeColor="text1"/>
          <w:sz w:val="22"/>
          <w:szCs w:val="22"/>
        </w:rPr>
      </w:pPr>
      <w:r w:rsidRPr="009A3C27">
        <w:rPr>
          <w:rFonts w:ascii="IBM Plex Sans" w:hAnsi="IBM Plex Sans"/>
          <w:color w:val="000000" w:themeColor="text1"/>
          <w:sz w:val="22"/>
          <w:szCs w:val="22"/>
        </w:rPr>
        <w:t>Use this section to write why this is happening and why it is important for UF to dedicate resources.</w:t>
      </w:r>
    </w:p>
    <w:p w14:paraId="2D6A7378" w14:textId="3231F9AB" w:rsidR="00954379" w:rsidRPr="009A3C27" w:rsidRDefault="00954379" w:rsidP="00954379">
      <w:pPr>
        <w:rPr>
          <w:rFonts w:ascii="IBM Plex Sans" w:hAnsi="IBM Plex Sans"/>
          <w:b/>
          <w:bCs/>
          <w:color w:val="0021A5"/>
          <w:sz w:val="32"/>
          <w:szCs w:val="32"/>
        </w:rPr>
      </w:pPr>
      <w:r w:rsidRPr="009A3C27">
        <w:rPr>
          <w:rFonts w:ascii="IBM Plex Sans" w:hAnsi="IBM Plex Sans"/>
          <w:b/>
          <w:bCs/>
          <w:color w:val="0021A5"/>
          <w:sz w:val="32"/>
          <w:szCs w:val="32"/>
        </w:rPr>
        <w:t>UFIT Request Lifecycle</w:t>
      </w:r>
    </w:p>
    <w:p w14:paraId="5DF4D1F8" w14:textId="3130C33F" w:rsidR="00954379" w:rsidRPr="009A3C27" w:rsidRDefault="00954379" w:rsidP="00954379">
      <w:pPr>
        <w:rPr>
          <w:rFonts w:ascii="IBM Plex Sans" w:hAnsi="IBM Plex Sans"/>
        </w:rPr>
      </w:pPr>
      <w:r w:rsidRPr="009A3C27">
        <w:rPr>
          <w:rFonts w:ascii="IBM Plex Sans" w:hAnsi="IBM Plex Sans"/>
          <w:sz w:val="22"/>
          <w:szCs w:val="22"/>
        </w:rPr>
        <w:t xml:space="preserve">As part of </w:t>
      </w:r>
      <w:r w:rsidRPr="009A3C27">
        <w:rPr>
          <w:rFonts w:ascii="IBM Plex Sans" w:hAnsi="IBM Plex Sans"/>
          <w:b/>
          <w:bCs/>
          <w:sz w:val="22"/>
          <w:szCs w:val="22"/>
        </w:rPr>
        <w:t>Business Case</w:t>
      </w:r>
      <w:r w:rsidRPr="009A3C27">
        <w:rPr>
          <w:rFonts w:ascii="IBM Plex Sans" w:hAnsi="IBM Plex Sans"/>
          <w:sz w:val="22"/>
          <w:szCs w:val="22"/>
        </w:rPr>
        <w:t xml:space="preserve"> phase of the UFIT Request Lifecycle, we are requesting resources for the </w:t>
      </w:r>
      <w:r w:rsidR="009F5904" w:rsidRPr="009A3C27">
        <w:rPr>
          <w:rFonts w:ascii="IBM Plex Sans" w:hAnsi="IBM Plex Sans"/>
          <w:sz w:val="22"/>
          <w:szCs w:val="22"/>
        </w:rPr>
        <w:t>Plan</w:t>
      </w:r>
      <w:r w:rsidRPr="009A3C27">
        <w:rPr>
          <w:rFonts w:ascii="IBM Plex Sans" w:hAnsi="IBM Plex Sans"/>
          <w:sz w:val="22"/>
          <w:szCs w:val="22"/>
        </w:rPr>
        <w:t xml:space="preserve"> phase</w:t>
      </w:r>
      <w:r w:rsidRPr="009A3C27">
        <w:rPr>
          <w:rFonts w:ascii="IBM Plex Sans" w:hAnsi="IBM Plex Sans"/>
        </w:rPr>
        <w:t>.</w:t>
      </w:r>
    </w:p>
    <w:p w14:paraId="0F75F7CC" w14:textId="5E0AC357" w:rsidR="00954379" w:rsidRPr="009A3C27" w:rsidRDefault="00954379" w:rsidP="00954379">
      <w:pPr>
        <w:rPr>
          <w:rFonts w:ascii="IBM Plex Sans" w:hAnsi="IBM Plex Sans"/>
        </w:rPr>
      </w:pPr>
      <w:r w:rsidRPr="009A3C27">
        <w:rPr>
          <w:rFonts w:ascii="IBM Plex Sans" w:hAnsi="IBM Plex Sans" w:cs="Segoe UI"/>
          <w:noProof/>
        </w:rPr>
        <w:drawing>
          <wp:inline distT="0" distB="0" distL="0" distR="0" wp14:anchorId="06B1DF04" wp14:editId="69002A4A">
            <wp:extent cx="6558020" cy="616944"/>
            <wp:effectExtent l="19050" t="0" r="33655"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F0D2A81" w14:textId="2A4456FB" w:rsidR="00954379" w:rsidRPr="009A3C27" w:rsidRDefault="00954379" w:rsidP="00954379">
      <w:pPr>
        <w:rPr>
          <w:rFonts w:ascii="IBM Plex Sans" w:hAnsi="IBM Plex Sans"/>
          <w:b/>
          <w:bCs/>
          <w:color w:val="0021A5"/>
          <w:sz w:val="32"/>
          <w:szCs w:val="32"/>
        </w:rPr>
      </w:pPr>
      <w:r w:rsidRPr="009A3C27">
        <w:rPr>
          <w:rFonts w:ascii="IBM Plex Sans" w:hAnsi="IBM Plex Sans"/>
          <w:b/>
          <w:bCs/>
          <w:color w:val="0021A5"/>
          <w:sz w:val="32"/>
          <w:szCs w:val="32"/>
        </w:rPr>
        <w:t>Deliverables</w:t>
      </w:r>
    </w:p>
    <w:p w14:paraId="6B0D77EA" w14:textId="5CE66DBF" w:rsidR="00954379" w:rsidRPr="009A3C27" w:rsidRDefault="00954379" w:rsidP="00954379">
      <w:pPr>
        <w:rPr>
          <w:rFonts w:ascii="IBM Plex Sans" w:hAnsi="IBM Plex Sans"/>
          <w:sz w:val="22"/>
          <w:szCs w:val="22"/>
        </w:rPr>
      </w:pPr>
      <w:r w:rsidRPr="009A3C27">
        <w:rPr>
          <w:rFonts w:ascii="IBM Plex Sans" w:hAnsi="IBM Plex Sans"/>
          <w:sz w:val="22"/>
          <w:szCs w:val="22"/>
        </w:rPr>
        <w:t>The following is a listing of deliverables for this project:</w:t>
      </w:r>
    </w:p>
    <w:p w14:paraId="7EBE356E" w14:textId="77777777" w:rsidR="00954379" w:rsidRPr="009A3C27" w:rsidRDefault="00954379" w:rsidP="00954379">
      <w:pPr>
        <w:pStyle w:val="ListParagraph"/>
        <w:numPr>
          <w:ilvl w:val="0"/>
          <w:numId w:val="1"/>
        </w:numPr>
        <w:spacing w:line="259" w:lineRule="auto"/>
        <w:rPr>
          <w:rFonts w:ascii="IBM Plex Sans" w:hAnsi="IBM Plex Sans"/>
          <w:sz w:val="22"/>
          <w:szCs w:val="22"/>
        </w:rPr>
      </w:pPr>
      <w:r w:rsidRPr="009A3C27">
        <w:rPr>
          <w:rFonts w:ascii="IBM Plex Sans" w:hAnsi="IBM Plex Sans"/>
          <w:sz w:val="22"/>
          <w:szCs w:val="22"/>
        </w:rPr>
        <w:t>[Deliverable 1 – note other sections of HLBC refer to this list]</w:t>
      </w:r>
    </w:p>
    <w:p w14:paraId="6214ACAD" w14:textId="77777777" w:rsidR="00954379" w:rsidRPr="009A3C27" w:rsidRDefault="00954379" w:rsidP="00954379">
      <w:pPr>
        <w:pStyle w:val="ListParagraph"/>
        <w:numPr>
          <w:ilvl w:val="0"/>
          <w:numId w:val="1"/>
        </w:numPr>
        <w:spacing w:line="259" w:lineRule="auto"/>
        <w:rPr>
          <w:rFonts w:ascii="IBM Plex Sans" w:hAnsi="IBM Plex Sans"/>
          <w:sz w:val="22"/>
          <w:szCs w:val="22"/>
        </w:rPr>
      </w:pPr>
      <w:r w:rsidRPr="009A3C27">
        <w:rPr>
          <w:rFonts w:ascii="IBM Plex Sans" w:hAnsi="IBM Plex Sans"/>
          <w:sz w:val="22"/>
          <w:szCs w:val="22"/>
        </w:rPr>
        <w:t>[Deliverable 2]</w:t>
      </w:r>
    </w:p>
    <w:p w14:paraId="579AF4C6" w14:textId="72CEA1BE" w:rsidR="00954379" w:rsidRPr="009A3C27" w:rsidRDefault="00954379" w:rsidP="00954379">
      <w:pPr>
        <w:pStyle w:val="ListParagraph"/>
        <w:numPr>
          <w:ilvl w:val="0"/>
          <w:numId w:val="1"/>
        </w:numPr>
        <w:spacing w:line="259" w:lineRule="auto"/>
        <w:rPr>
          <w:rFonts w:ascii="IBM Plex Sans" w:hAnsi="IBM Plex Sans"/>
          <w:sz w:val="22"/>
          <w:szCs w:val="22"/>
        </w:rPr>
      </w:pPr>
      <w:r w:rsidRPr="009A3C27">
        <w:rPr>
          <w:rFonts w:ascii="IBM Plex Sans" w:hAnsi="IBM Plex Sans"/>
          <w:sz w:val="22"/>
          <w:szCs w:val="22"/>
        </w:rPr>
        <w:t xml:space="preserve">[Deliverable 3] </w:t>
      </w:r>
    </w:p>
    <w:p w14:paraId="3DDBAE07" w14:textId="58E00AC2" w:rsidR="00954379" w:rsidRPr="009A3C27" w:rsidRDefault="00954379" w:rsidP="00954379">
      <w:pPr>
        <w:spacing w:line="259" w:lineRule="auto"/>
        <w:rPr>
          <w:rFonts w:ascii="IBM Plex Sans" w:hAnsi="IBM Plex Sans"/>
          <w:sz w:val="22"/>
          <w:szCs w:val="22"/>
        </w:rPr>
      </w:pPr>
      <w:r w:rsidRPr="009A3C27">
        <w:rPr>
          <w:rFonts w:ascii="IBM Plex Sans" w:hAnsi="IBM Plex Sans"/>
          <w:b/>
          <w:bCs/>
          <w:sz w:val="22"/>
          <w:szCs w:val="22"/>
        </w:rPr>
        <w:t xml:space="preserve">Planning Time Requested to Scope: </w:t>
      </w:r>
      <w:r w:rsidRPr="009A3C27">
        <w:rPr>
          <w:rFonts w:ascii="IBM Plex Sans" w:hAnsi="IBM Plex Sans"/>
          <w:sz w:val="22"/>
          <w:szCs w:val="22"/>
        </w:rPr>
        <w:t xml:space="preserve">[Please note this is the </w:t>
      </w:r>
      <w:r w:rsidRPr="009A3C27">
        <w:rPr>
          <w:rFonts w:ascii="IBM Plex Sans" w:hAnsi="IBM Plex Sans"/>
          <w:i/>
          <w:iCs/>
          <w:sz w:val="22"/>
          <w:szCs w:val="22"/>
        </w:rPr>
        <w:t>only</w:t>
      </w:r>
      <w:r w:rsidRPr="009A3C27">
        <w:rPr>
          <w:rFonts w:ascii="IBM Plex Sans" w:hAnsi="IBM Plex Sans"/>
          <w:sz w:val="22"/>
          <w:szCs w:val="22"/>
        </w:rPr>
        <w:t xml:space="preserve"> place in HLBC where exact planning time is listed as other sections reference this line, include weeks and how many meetings per week, along with how long each meeting should be.]</w:t>
      </w:r>
    </w:p>
    <w:p w14:paraId="21A87191" w14:textId="057C735E" w:rsidR="00954379" w:rsidRPr="009A3C27" w:rsidRDefault="00954379" w:rsidP="00954379">
      <w:pPr>
        <w:spacing w:line="259" w:lineRule="auto"/>
        <w:rPr>
          <w:rFonts w:ascii="IBM Plex Sans" w:hAnsi="IBM Plex Sans"/>
          <w:sz w:val="22"/>
          <w:szCs w:val="22"/>
        </w:rPr>
      </w:pPr>
      <w:r w:rsidRPr="009A3C27">
        <w:rPr>
          <w:rFonts w:ascii="IBM Plex Sans" w:hAnsi="IBM Plex Sans"/>
          <w:b/>
          <w:bCs/>
          <w:sz w:val="22"/>
          <w:szCs w:val="22"/>
        </w:rPr>
        <w:lastRenderedPageBreak/>
        <w:t xml:space="preserve">Requested Go-Live Date: </w:t>
      </w:r>
      <w:r w:rsidRPr="009A3C27">
        <w:rPr>
          <w:rFonts w:ascii="IBM Plex Sans" w:hAnsi="IBM Plex Sans"/>
          <w:sz w:val="22"/>
          <w:szCs w:val="22"/>
        </w:rPr>
        <w:t>[List date sponsors want project to go</w:t>
      </w:r>
      <w:r w:rsidR="00AC3A8D" w:rsidRPr="009A3C27">
        <w:rPr>
          <w:rFonts w:ascii="IBM Plex Sans" w:hAnsi="IBM Plex Sans"/>
          <w:sz w:val="22"/>
          <w:szCs w:val="22"/>
        </w:rPr>
        <w:t xml:space="preserve"> </w:t>
      </w:r>
      <w:r w:rsidRPr="009A3C27">
        <w:rPr>
          <w:rFonts w:ascii="IBM Plex Sans" w:hAnsi="IBM Plex Sans"/>
          <w:sz w:val="22"/>
          <w:szCs w:val="22"/>
        </w:rPr>
        <w:t>live where constituents can interact. This is a guideline for project manager and project teams both planning and execute. If date cannot be determined until planning scope is defined, you can list “Date will be refined after planning.”]</w:t>
      </w:r>
    </w:p>
    <w:p w14:paraId="666EC4A4" w14:textId="4D156400" w:rsidR="00357E79" w:rsidRPr="009A3C27" w:rsidRDefault="00954379" w:rsidP="00954379">
      <w:pPr>
        <w:spacing w:line="259" w:lineRule="auto"/>
        <w:rPr>
          <w:rFonts w:ascii="IBM Plex Sans" w:hAnsi="IBM Plex Sans"/>
          <w:sz w:val="22"/>
          <w:szCs w:val="22"/>
        </w:rPr>
      </w:pPr>
      <w:r w:rsidRPr="009A3C27">
        <w:rPr>
          <w:rFonts w:ascii="IBM Plex Sans" w:hAnsi="IBM Plex Sans"/>
          <w:b/>
          <w:bCs/>
          <w:sz w:val="22"/>
          <w:szCs w:val="22"/>
        </w:rPr>
        <w:t xml:space="preserve">UFIT Strategic Plan Goal: </w:t>
      </w:r>
      <w:r w:rsidRPr="009A3C27">
        <w:rPr>
          <w:rFonts w:ascii="IBM Plex Sans" w:hAnsi="IBM Plex Sans"/>
          <w:sz w:val="22"/>
          <w:szCs w:val="22"/>
        </w:rPr>
        <w:t>[Reference the list of UFIT Strategic Plan goals and choose one that best represents goals/deliverables of the project.]</w:t>
      </w:r>
    </w:p>
    <w:p w14:paraId="43E24674" w14:textId="21754D6C" w:rsidR="00357E79" w:rsidRPr="009A3C27" w:rsidRDefault="00357E79" w:rsidP="00357E79">
      <w:pPr>
        <w:rPr>
          <w:rFonts w:ascii="IBM Plex Sans" w:hAnsi="IBM Plex Sans"/>
          <w:b/>
          <w:bCs/>
          <w:color w:val="0021A5"/>
          <w:sz w:val="32"/>
          <w:szCs w:val="32"/>
        </w:rPr>
      </w:pPr>
      <w:r w:rsidRPr="009A3C27">
        <w:rPr>
          <w:rFonts w:ascii="IBM Plex Sans" w:hAnsi="IBM Plex Sans"/>
          <w:b/>
          <w:bCs/>
          <w:color w:val="0021A5"/>
          <w:sz w:val="32"/>
          <w:szCs w:val="32"/>
        </w:rPr>
        <w:t>Planning Deliverables</w:t>
      </w:r>
    </w:p>
    <w:p w14:paraId="549EB35E" w14:textId="77777777" w:rsidR="00571569" w:rsidRPr="009A3C27" w:rsidRDefault="00571569" w:rsidP="00571569">
      <w:pPr>
        <w:rPr>
          <w:rFonts w:ascii="IBM Plex Sans" w:hAnsi="IBM Plex Sans"/>
          <w:sz w:val="22"/>
          <w:szCs w:val="22"/>
        </w:rPr>
      </w:pPr>
      <w:r w:rsidRPr="009A3C27">
        <w:rPr>
          <w:rFonts w:ascii="IBM Plex Sans" w:hAnsi="IBM Plex Sans"/>
          <w:sz w:val="22"/>
          <w:szCs w:val="22"/>
        </w:rPr>
        <w:t>This HLBC is requesting planning time (see page 1) to develop detailed requirements and scope of work. The planning team listed below will list out what and who is needed for the Execute phase. The Execute stage would be scheduled to kickoff based on resource availability for all team members.</w:t>
      </w:r>
    </w:p>
    <w:p w14:paraId="675401DA" w14:textId="731272AA" w:rsidR="00571569" w:rsidRPr="009A3C27" w:rsidRDefault="00571569" w:rsidP="00571569">
      <w:pPr>
        <w:rPr>
          <w:rFonts w:ascii="IBM Plex Sans" w:hAnsi="IBM Plex Sans"/>
          <w:sz w:val="22"/>
          <w:szCs w:val="22"/>
        </w:rPr>
      </w:pPr>
      <w:r w:rsidRPr="009A3C27">
        <w:rPr>
          <w:rFonts w:ascii="IBM Plex Sans" w:hAnsi="IBM Plex Sans"/>
          <w:sz w:val="22"/>
          <w:szCs w:val="22"/>
        </w:rPr>
        <w:t xml:space="preserve">At the end of the </w:t>
      </w:r>
      <w:r w:rsidR="009F5904" w:rsidRPr="009A3C27">
        <w:rPr>
          <w:rFonts w:ascii="IBM Plex Sans" w:hAnsi="IBM Plex Sans"/>
          <w:sz w:val="22"/>
          <w:szCs w:val="22"/>
        </w:rPr>
        <w:t>Plan</w:t>
      </w:r>
      <w:r w:rsidRPr="009A3C27">
        <w:rPr>
          <w:rFonts w:ascii="IBM Plex Sans" w:hAnsi="IBM Plex Sans"/>
          <w:sz w:val="22"/>
          <w:szCs w:val="22"/>
        </w:rPr>
        <w:t xml:space="preserve"> phase, these will need to be completed by the Planning Team.</w:t>
      </w:r>
    </w:p>
    <w:p w14:paraId="1CD7E6D5" w14:textId="77777777" w:rsidR="00571569" w:rsidRPr="009A3C27" w:rsidRDefault="00571569" w:rsidP="00571569">
      <w:pPr>
        <w:pStyle w:val="ListParagraph"/>
        <w:numPr>
          <w:ilvl w:val="0"/>
          <w:numId w:val="2"/>
        </w:numPr>
        <w:spacing w:line="259" w:lineRule="auto"/>
        <w:rPr>
          <w:rFonts w:ascii="IBM Plex Sans" w:hAnsi="IBM Plex Sans"/>
          <w:sz w:val="22"/>
          <w:szCs w:val="22"/>
        </w:rPr>
      </w:pPr>
      <w:r w:rsidRPr="009A3C27">
        <w:rPr>
          <w:rFonts w:ascii="IBM Plex Sans" w:hAnsi="IBM Plex Sans"/>
          <w:sz w:val="22"/>
          <w:szCs w:val="22"/>
        </w:rPr>
        <w:t>Project Scope and Strategy</w:t>
      </w:r>
    </w:p>
    <w:p w14:paraId="21BF3CAB" w14:textId="77777777" w:rsidR="00571569" w:rsidRPr="009A3C27" w:rsidRDefault="00571569" w:rsidP="00571569">
      <w:pPr>
        <w:pStyle w:val="ListParagraph"/>
        <w:numPr>
          <w:ilvl w:val="0"/>
          <w:numId w:val="2"/>
        </w:numPr>
        <w:spacing w:line="259" w:lineRule="auto"/>
        <w:rPr>
          <w:rFonts w:ascii="IBM Plex Sans" w:hAnsi="IBM Plex Sans"/>
          <w:sz w:val="22"/>
          <w:szCs w:val="22"/>
        </w:rPr>
      </w:pPr>
      <w:r w:rsidRPr="009A3C27">
        <w:rPr>
          <w:rFonts w:ascii="IBM Plex Sans" w:hAnsi="IBM Plex Sans"/>
          <w:sz w:val="22"/>
          <w:szCs w:val="22"/>
        </w:rPr>
        <w:t xml:space="preserve">Project Roles and Responsibilities </w:t>
      </w:r>
    </w:p>
    <w:p w14:paraId="408723F1" w14:textId="77777777" w:rsidR="00571569" w:rsidRPr="009A3C27" w:rsidRDefault="00571569" w:rsidP="00571569">
      <w:pPr>
        <w:pStyle w:val="ListParagraph"/>
        <w:numPr>
          <w:ilvl w:val="0"/>
          <w:numId w:val="2"/>
        </w:numPr>
        <w:spacing w:line="259" w:lineRule="auto"/>
        <w:rPr>
          <w:rFonts w:ascii="IBM Plex Sans" w:hAnsi="IBM Plex Sans"/>
          <w:sz w:val="22"/>
          <w:szCs w:val="22"/>
        </w:rPr>
      </w:pPr>
      <w:r w:rsidRPr="009A3C27">
        <w:rPr>
          <w:rFonts w:ascii="IBM Plex Sans" w:hAnsi="IBM Plex Sans"/>
          <w:sz w:val="22"/>
          <w:szCs w:val="22"/>
        </w:rPr>
        <w:t>Project Schedule</w:t>
      </w:r>
    </w:p>
    <w:p w14:paraId="1B7ABAC1" w14:textId="77777777" w:rsidR="00571569" w:rsidRPr="009A3C27" w:rsidRDefault="00571569" w:rsidP="00571569">
      <w:pPr>
        <w:pStyle w:val="ListParagraph"/>
        <w:numPr>
          <w:ilvl w:val="0"/>
          <w:numId w:val="2"/>
        </w:numPr>
        <w:spacing w:line="259" w:lineRule="auto"/>
        <w:rPr>
          <w:rFonts w:ascii="IBM Plex Sans" w:hAnsi="IBM Plex Sans"/>
          <w:sz w:val="22"/>
          <w:szCs w:val="22"/>
        </w:rPr>
      </w:pPr>
      <w:r w:rsidRPr="009A3C27">
        <w:rPr>
          <w:rFonts w:ascii="IBM Plex Sans" w:hAnsi="IBM Plex Sans"/>
          <w:sz w:val="22"/>
          <w:szCs w:val="22"/>
        </w:rPr>
        <w:t>Project Allocations</w:t>
      </w:r>
    </w:p>
    <w:p w14:paraId="2E9A73E4" w14:textId="397606A4" w:rsidR="00571569" w:rsidRPr="009A3C27" w:rsidRDefault="00571569" w:rsidP="00571569">
      <w:pPr>
        <w:rPr>
          <w:rFonts w:ascii="IBM Plex Sans" w:hAnsi="IBM Plex Sans"/>
          <w:b/>
          <w:bCs/>
          <w:color w:val="0021A5"/>
          <w:sz w:val="32"/>
          <w:szCs w:val="32"/>
        </w:rPr>
      </w:pPr>
      <w:r w:rsidRPr="009A3C27">
        <w:rPr>
          <w:rFonts w:ascii="IBM Plex Sans" w:hAnsi="IBM Plex Sans"/>
          <w:b/>
          <w:bCs/>
          <w:color w:val="0021A5"/>
          <w:sz w:val="32"/>
          <w:szCs w:val="32"/>
        </w:rPr>
        <w:t>Options Explored</w:t>
      </w:r>
    </w:p>
    <w:p w14:paraId="3CD74DC1" w14:textId="39339CE0" w:rsidR="00571569" w:rsidRPr="009A3C27" w:rsidRDefault="00571569" w:rsidP="00571569">
      <w:pPr>
        <w:rPr>
          <w:rFonts w:ascii="IBM Plex Sans" w:hAnsi="IBM Plex Sans"/>
          <w:color w:val="000000" w:themeColor="text1"/>
          <w:sz w:val="22"/>
          <w:szCs w:val="22"/>
        </w:rPr>
      </w:pPr>
      <w:r w:rsidRPr="009A3C27">
        <w:rPr>
          <w:rFonts w:ascii="IBM Plex Sans" w:hAnsi="IBM Plex Sans"/>
          <w:color w:val="000000" w:themeColor="text1"/>
          <w:sz w:val="22"/>
          <w:szCs w:val="22"/>
        </w:rPr>
        <w:t xml:space="preserve">If applicable, provide all the options explored to solve the problem or fulfill the opportunity. If possible, insert a link to the completed Needs Assessment for reference purposes. </w:t>
      </w:r>
    </w:p>
    <w:p w14:paraId="4E5CDC5B" w14:textId="77777777" w:rsidR="00571569" w:rsidRPr="009A3C27" w:rsidRDefault="00571569" w:rsidP="00571569">
      <w:pPr>
        <w:pStyle w:val="ListParagraph"/>
        <w:numPr>
          <w:ilvl w:val="0"/>
          <w:numId w:val="3"/>
        </w:numPr>
        <w:spacing w:line="259" w:lineRule="auto"/>
        <w:rPr>
          <w:rFonts w:ascii="IBM Plex Sans" w:hAnsi="IBM Plex Sans"/>
          <w:sz w:val="22"/>
          <w:szCs w:val="22"/>
        </w:rPr>
      </w:pPr>
      <w:r w:rsidRPr="009A3C27">
        <w:rPr>
          <w:rFonts w:ascii="IBM Plex Sans" w:hAnsi="IBM Plex Sans"/>
          <w:i/>
          <w:iCs/>
          <w:sz w:val="22"/>
          <w:szCs w:val="22"/>
        </w:rPr>
        <w:t>Option 1</w:t>
      </w:r>
      <w:r w:rsidRPr="009A3C27">
        <w:rPr>
          <w:rFonts w:ascii="IBM Plex Sans" w:hAnsi="IBM Plex Sans"/>
          <w:sz w:val="22"/>
          <w:szCs w:val="22"/>
        </w:rPr>
        <w:t xml:space="preserve"> – [why was this chosen]</w:t>
      </w:r>
    </w:p>
    <w:p w14:paraId="5B7E73B0" w14:textId="77777777" w:rsidR="00571569" w:rsidRPr="009A3C27" w:rsidRDefault="00571569" w:rsidP="00571569">
      <w:pPr>
        <w:pStyle w:val="ListParagraph"/>
        <w:numPr>
          <w:ilvl w:val="0"/>
          <w:numId w:val="3"/>
        </w:numPr>
        <w:spacing w:line="259" w:lineRule="auto"/>
        <w:rPr>
          <w:rFonts w:ascii="IBM Plex Sans" w:hAnsi="IBM Plex Sans"/>
          <w:sz w:val="22"/>
          <w:szCs w:val="22"/>
        </w:rPr>
      </w:pPr>
      <w:r w:rsidRPr="009A3C27">
        <w:rPr>
          <w:rFonts w:ascii="IBM Plex Sans" w:hAnsi="IBM Plex Sans"/>
          <w:i/>
          <w:iCs/>
          <w:sz w:val="22"/>
          <w:szCs w:val="22"/>
        </w:rPr>
        <w:t xml:space="preserve">Option 2 </w:t>
      </w:r>
      <w:r w:rsidRPr="009A3C27">
        <w:rPr>
          <w:rFonts w:ascii="IBM Plex Sans" w:hAnsi="IBM Plex Sans"/>
          <w:sz w:val="22"/>
          <w:szCs w:val="22"/>
        </w:rPr>
        <w:t>– [why was this not chosen]</w:t>
      </w:r>
    </w:p>
    <w:p w14:paraId="1D28FE9B" w14:textId="77777777" w:rsidR="00571569" w:rsidRPr="009A3C27" w:rsidRDefault="00571569" w:rsidP="00571569">
      <w:pPr>
        <w:pStyle w:val="ListParagraph"/>
        <w:numPr>
          <w:ilvl w:val="0"/>
          <w:numId w:val="3"/>
        </w:numPr>
        <w:spacing w:line="259" w:lineRule="auto"/>
        <w:rPr>
          <w:rFonts w:ascii="IBM Plex Sans" w:hAnsi="IBM Plex Sans"/>
          <w:sz w:val="22"/>
          <w:szCs w:val="22"/>
        </w:rPr>
      </w:pPr>
      <w:r w:rsidRPr="009A3C27">
        <w:rPr>
          <w:rFonts w:ascii="IBM Plex Sans" w:hAnsi="IBM Plex Sans"/>
          <w:i/>
          <w:iCs/>
          <w:sz w:val="22"/>
          <w:szCs w:val="22"/>
        </w:rPr>
        <w:t xml:space="preserve">Option 3 </w:t>
      </w:r>
      <w:r w:rsidRPr="009A3C27">
        <w:rPr>
          <w:rFonts w:ascii="IBM Plex Sans" w:hAnsi="IBM Plex Sans"/>
          <w:sz w:val="22"/>
          <w:szCs w:val="22"/>
        </w:rPr>
        <w:t>– [why was this not chosen]</w:t>
      </w:r>
    </w:p>
    <w:p w14:paraId="48BC47B7" w14:textId="77777777" w:rsidR="00571569" w:rsidRPr="009A3C27" w:rsidRDefault="00571569" w:rsidP="00571569">
      <w:pPr>
        <w:pStyle w:val="ListParagraph"/>
        <w:numPr>
          <w:ilvl w:val="0"/>
          <w:numId w:val="3"/>
        </w:numPr>
        <w:spacing w:line="259" w:lineRule="auto"/>
        <w:rPr>
          <w:rFonts w:ascii="IBM Plex Sans" w:hAnsi="IBM Plex Sans"/>
          <w:sz w:val="22"/>
          <w:szCs w:val="22"/>
        </w:rPr>
      </w:pPr>
      <w:r w:rsidRPr="009A3C27">
        <w:rPr>
          <w:rFonts w:ascii="IBM Plex Sans" w:hAnsi="IBM Plex Sans"/>
          <w:i/>
          <w:iCs/>
          <w:sz w:val="22"/>
          <w:szCs w:val="22"/>
        </w:rPr>
        <w:t xml:space="preserve">Option 4 </w:t>
      </w:r>
      <w:r w:rsidRPr="009A3C27">
        <w:rPr>
          <w:rFonts w:ascii="IBM Plex Sans" w:hAnsi="IBM Plex Sans"/>
          <w:sz w:val="22"/>
          <w:szCs w:val="22"/>
        </w:rPr>
        <w:t>– [why was this not chosen]</w:t>
      </w:r>
    </w:p>
    <w:p w14:paraId="4884E39D" w14:textId="3F85E483" w:rsidR="00571569" w:rsidRPr="009A3C27" w:rsidRDefault="00571569" w:rsidP="00571569">
      <w:pPr>
        <w:spacing w:line="259" w:lineRule="auto"/>
        <w:rPr>
          <w:rFonts w:ascii="IBM Plex Sans" w:hAnsi="IBM Plex Sans"/>
          <w:b/>
          <w:bCs/>
          <w:color w:val="0021A5"/>
          <w:sz w:val="32"/>
          <w:szCs w:val="32"/>
        </w:rPr>
      </w:pPr>
      <w:r w:rsidRPr="009A3C27">
        <w:rPr>
          <w:rFonts w:ascii="IBM Plex Sans" w:hAnsi="IBM Plex Sans"/>
          <w:b/>
          <w:bCs/>
          <w:color w:val="0021A5"/>
          <w:sz w:val="32"/>
          <w:szCs w:val="32"/>
        </w:rPr>
        <w:t>Benefits</w:t>
      </w:r>
    </w:p>
    <w:p w14:paraId="1D8621CD" w14:textId="145EDDAC" w:rsidR="00571569" w:rsidRPr="009A3C27" w:rsidRDefault="00571569" w:rsidP="00571569">
      <w:pPr>
        <w:spacing w:line="259" w:lineRule="auto"/>
        <w:rPr>
          <w:rFonts w:ascii="IBM Plex Sans" w:hAnsi="IBM Plex Sans"/>
          <w:color w:val="000000" w:themeColor="text1"/>
          <w:sz w:val="22"/>
          <w:szCs w:val="22"/>
        </w:rPr>
      </w:pPr>
      <w:r w:rsidRPr="009A3C27">
        <w:rPr>
          <w:rFonts w:ascii="IBM Plex Sans" w:hAnsi="IBM Plex Sans"/>
          <w:color w:val="000000" w:themeColor="text1"/>
          <w:sz w:val="22"/>
          <w:szCs w:val="22"/>
        </w:rPr>
        <w:t>Benefits are the result of a request’s outputs and outcomes.</w:t>
      </w:r>
    </w:p>
    <w:p w14:paraId="21B0CDB2" w14:textId="57D24AD2" w:rsidR="00571569" w:rsidRPr="009A3C27" w:rsidRDefault="00571569" w:rsidP="00571569">
      <w:pPr>
        <w:spacing w:line="259" w:lineRule="auto"/>
        <w:rPr>
          <w:rFonts w:ascii="IBM Plex Sans" w:hAnsi="IBM Plex Sans"/>
          <w:b/>
          <w:bCs/>
          <w:color w:val="000000" w:themeColor="text1"/>
          <w:sz w:val="22"/>
          <w:szCs w:val="22"/>
        </w:rPr>
      </w:pPr>
      <w:r w:rsidRPr="009A3C27">
        <w:rPr>
          <w:rFonts w:ascii="IBM Plex Sans" w:hAnsi="IBM Plex Sans"/>
          <w:b/>
          <w:bCs/>
          <w:color w:val="000000" w:themeColor="text1"/>
          <w:sz w:val="22"/>
          <w:szCs w:val="22"/>
        </w:rPr>
        <w:t>Outputs</w:t>
      </w:r>
    </w:p>
    <w:p w14:paraId="3686B92F" w14:textId="31C09FA1" w:rsidR="00997415" w:rsidRPr="009A3C27" w:rsidRDefault="00997415" w:rsidP="00571569">
      <w:pPr>
        <w:spacing w:line="259" w:lineRule="auto"/>
        <w:rPr>
          <w:rFonts w:ascii="IBM Plex Sans" w:hAnsi="IBM Plex Sans"/>
          <w:color w:val="000000" w:themeColor="text1"/>
          <w:sz w:val="22"/>
          <w:szCs w:val="22"/>
        </w:rPr>
      </w:pPr>
      <w:r w:rsidRPr="009A3C27">
        <w:rPr>
          <w:rFonts w:ascii="IBM Plex Sans" w:hAnsi="IBM Plex Sans"/>
          <w:color w:val="000000" w:themeColor="text1"/>
          <w:sz w:val="22"/>
          <w:szCs w:val="22"/>
        </w:rPr>
        <w:t>List the products, services or functionality to be delivered by this request.</w:t>
      </w:r>
    </w:p>
    <w:p w14:paraId="1936C523" w14:textId="77777777" w:rsidR="00997415" w:rsidRPr="009A3C27" w:rsidRDefault="00997415" w:rsidP="00997415">
      <w:pPr>
        <w:pStyle w:val="ListParagraph"/>
        <w:numPr>
          <w:ilvl w:val="0"/>
          <w:numId w:val="4"/>
        </w:numPr>
        <w:spacing w:line="259" w:lineRule="auto"/>
        <w:rPr>
          <w:rFonts w:ascii="IBM Plex Sans" w:hAnsi="IBM Plex Sans"/>
          <w:color w:val="000000" w:themeColor="text1"/>
          <w:sz w:val="22"/>
          <w:szCs w:val="22"/>
        </w:rPr>
      </w:pPr>
      <w:r w:rsidRPr="009A3C27">
        <w:rPr>
          <w:rFonts w:ascii="IBM Plex Sans" w:hAnsi="IBM Plex Sans"/>
          <w:color w:val="000000" w:themeColor="text1"/>
          <w:sz w:val="22"/>
          <w:szCs w:val="22"/>
        </w:rPr>
        <w:t>See “Deliverables” above (page 1)</w:t>
      </w:r>
    </w:p>
    <w:p w14:paraId="2CEC5136" w14:textId="08BF8442" w:rsidR="00997415" w:rsidRPr="009A3C27" w:rsidRDefault="00997415" w:rsidP="00997415">
      <w:pPr>
        <w:spacing w:line="259" w:lineRule="auto"/>
        <w:rPr>
          <w:rFonts w:ascii="IBM Plex Sans" w:hAnsi="IBM Plex Sans"/>
          <w:b/>
          <w:bCs/>
          <w:color w:val="000000" w:themeColor="text1"/>
          <w:sz w:val="22"/>
          <w:szCs w:val="22"/>
        </w:rPr>
      </w:pPr>
      <w:r w:rsidRPr="009A3C27">
        <w:rPr>
          <w:rFonts w:ascii="IBM Plex Sans" w:hAnsi="IBM Plex Sans"/>
          <w:b/>
          <w:bCs/>
          <w:color w:val="000000" w:themeColor="text1"/>
          <w:sz w:val="22"/>
          <w:szCs w:val="22"/>
        </w:rPr>
        <w:t>Outcomes</w:t>
      </w:r>
    </w:p>
    <w:p w14:paraId="45E8E412" w14:textId="092CDD69" w:rsidR="00997415" w:rsidRPr="009A3C27" w:rsidRDefault="00997415" w:rsidP="00997415">
      <w:pPr>
        <w:spacing w:line="259" w:lineRule="auto"/>
        <w:rPr>
          <w:rFonts w:ascii="IBM Plex Sans" w:hAnsi="IBM Plex Sans"/>
          <w:color w:val="000000" w:themeColor="text1"/>
          <w:sz w:val="22"/>
          <w:szCs w:val="22"/>
        </w:rPr>
      </w:pPr>
      <w:r w:rsidRPr="009A3C27">
        <w:rPr>
          <w:rFonts w:ascii="IBM Plex Sans" w:hAnsi="IBM Plex Sans"/>
          <w:color w:val="000000" w:themeColor="text1"/>
          <w:sz w:val="22"/>
          <w:szCs w:val="22"/>
        </w:rPr>
        <w:t>List the functions that will be improved with the delivered outputs.</w:t>
      </w:r>
    </w:p>
    <w:p w14:paraId="12825059" w14:textId="26C3AEDA" w:rsidR="00997415" w:rsidRPr="009A3C27" w:rsidRDefault="00997415" w:rsidP="00997415">
      <w:pPr>
        <w:pStyle w:val="ListParagraph"/>
        <w:numPr>
          <w:ilvl w:val="0"/>
          <w:numId w:val="4"/>
        </w:numPr>
        <w:spacing w:line="259" w:lineRule="auto"/>
        <w:rPr>
          <w:rFonts w:ascii="IBM Plex Sans" w:hAnsi="IBM Plex Sans"/>
          <w:color w:val="000000" w:themeColor="text1"/>
          <w:sz w:val="22"/>
          <w:szCs w:val="22"/>
        </w:rPr>
      </w:pPr>
      <w:r w:rsidRPr="009A3C27">
        <w:rPr>
          <w:rFonts w:ascii="IBM Plex Sans" w:hAnsi="IBM Plex Sans"/>
          <w:color w:val="000000" w:themeColor="text1"/>
          <w:sz w:val="22"/>
          <w:szCs w:val="22"/>
        </w:rPr>
        <w:t>[What will be improved?]</w:t>
      </w:r>
    </w:p>
    <w:p w14:paraId="4B4B5BE8" w14:textId="4E641BC4" w:rsidR="00997415" w:rsidRPr="009A3C27" w:rsidRDefault="00997415" w:rsidP="00997415">
      <w:pPr>
        <w:spacing w:line="259" w:lineRule="auto"/>
        <w:rPr>
          <w:rFonts w:ascii="IBM Plex Sans" w:hAnsi="IBM Plex Sans"/>
          <w:b/>
          <w:bCs/>
          <w:color w:val="000000" w:themeColor="text1"/>
          <w:sz w:val="22"/>
          <w:szCs w:val="22"/>
        </w:rPr>
      </w:pPr>
      <w:r w:rsidRPr="009A3C27">
        <w:rPr>
          <w:rFonts w:ascii="IBM Plex Sans" w:hAnsi="IBM Plex Sans"/>
          <w:b/>
          <w:bCs/>
          <w:color w:val="000000" w:themeColor="text1"/>
          <w:sz w:val="22"/>
          <w:szCs w:val="22"/>
        </w:rPr>
        <w:lastRenderedPageBreak/>
        <w:t>Benefits</w:t>
      </w:r>
    </w:p>
    <w:p w14:paraId="1E27C4CA" w14:textId="60819EA2" w:rsidR="00997415" w:rsidRPr="009A3C27" w:rsidRDefault="00997415" w:rsidP="00997415">
      <w:pPr>
        <w:spacing w:line="259" w:lineRule="auto"/>
        <w:rPr>
          <w:rFonts w:ascii="IBM Plex Sans" w:hAnsi="IBM Plex Sans"/>
          <w:color w:val="000000" w:themeColor="text1"/>
          <w:sz w:val="22"/>
          <w:szCs w:val="22"/>
        </w:rPr>
      </w:pPr>
      <w:r w:rsidRPr="009A3C27">
        <w:rPr>
          <w:rFonts w:ascii="IBM Plex Sans" w:hAnsi="IBM Plex Sans"/>
          <w:color w:val="000000" w:themeColor="text1"/>
          <w:sz w:val="22"/>
          <w:szCs w:val="22"/>
        </w:rPr>
        <w:t xml:space="preserve">List measurable improvements the University of Florida will experience </w:t>
      </w:r>
      <w:proofErr w:type="gramStart"/>
      <w:r w:rsidRPr="009A3C27">
        <w:rPr>
          <w:rFonts w:ascii="IBM Plex Sans" w:hAnsi="IBM Plex Sans"/>
          <w:color w:val="000000" w:themeColor="text1"/>
          <w:sz w:val="22"/>
          <w:szCs w:val="22"/>
        </w:rPr>
        <w:t>as a result of</w:t>
      </w:r>
      <w:proofErr w:type="gramEnd"/>
      <w:r w:rsidRPr="009A3C27">
        <w:rPr>
          <w:rFonts w:ascii="IBM Plex Sans" w:hAnsi="IBM Plex Sans"/>
          <w:color w:val="000000" w:themeColor="text1"/>
          <w:sz w:val="22"/>
          <w:szCs w:val="22"/>
        </w:rPr>
        <w:t xml:space="preserve"> the outcomes.</w:t>
      </w:r>
    </w:p>
    <w:p w14:paraId="69F15512" w14:textId="3FCC7E03" w:rsidR="00997415" w:rsidRPr="009A3C27" w:rsidRDefault="00997415" w:rsidP="00997415">
      <w:pPr>
        <w:pStyle w:val="ListParagraph"/>
        <w:numPr>
          <w:ilvl w:val="0"/>
          <w:numId w:val="4"/>
        </w:numPr>
        <w:spacing w:line="259" w:lineRule="auto"/>
        <w:rPr>
          <w:rFonts w:ascii="IBM Plex Sans" w:hAnsi="IBM Plex Sans"/>
          <w:color w:val="000000" w:themeColor="text1"/>
          <w:sz w:val="22"/>
          <w:szCs w:val="22"/>
        </w:rPr>
      </w:pPr>
      <w:r w:rsidRPr="009A3C27">
        <w:rPr>
          <w:rFonts w:ascii="IBM Plex Sans" w:hAnsi="IBM Plex Sans"/>
          <w:color w:val="000000" w:themeColor="text1"/>
          <w:sz w:val="22"/>
          <w:szCs w:val="22"/>
        </w:rPr>
        <w:t>[What are measurable improvements that the UF community experiences?]</w:t>
      </w:r>
    </w:p>
    <w:p w14:paraId="3CBE98A8" w14:textId="77777777" w:rsidR="00997415" w:rsidRPr="009A3C27" w:rsidRDefault="00997415" w:rsidP="00997415">
      <w:pPr>
        <w:pStyle w:val="ListParagraph"/>
        <w:numPr>
          <w:ilvl w:val="0"/>
          <w:numId w:val="4"/>
        </w:numPr>
        <w:spacing w:line="259" w:lineRule="auto"/>
        <w:rPr>
          <w:rFonts w:ascii="IBM Plex Sans" w:hAnsi="IBM Plex Sans"/>
          <w:color w:val="000000" w:themeColor="text1"/>
          <w:sz w:val="22"/>
          <w:szCs w:val="22"/>
        </w:rPr>
      </w:pPr>
      <w:r w:rsidRPr="009A3C27">
        <w:rPr>
          <w:rFonts w:ascii="IBM Plex Sans" w:hAnsi="IBM Plex Sans"/>
          <w:color w:val="000000" w:themeColor="text1"/>
          <w:sz w:val="22"/>
          <w:szCs w:val="22"/>
        </w:rPr>
        <w:t>[If you can, list how you will measure and when]</w:t>
      </w:r>
    </w:p>
    <w:p w14:paraId="34E3F1D8" w14:textId="455DDB9B" w:rsidR="00997415" w:rsidRPr="009A3C27" w:rsidRDefault="00997415" w:rsidP="00997415">
      <w:pPr>
        <w:spacing w:line="259" w:lineRule="auto"/>
        <w:rPr>
          <w:rFonts w:ascii="IBM Plex Sans" w:hAnsi="IBM Plex Sans"/>
          <w:color w:val="000000" w:themeColor="text1"/>
          <w:sz w:val="22"/>
          <w:szCs w:val="22"/>
        </w:rPr>
      </w:pPr>
      <w:r w:rsidRPr="009A3C27">
        <w:rPr>
          <w:rFonts w:ascii="IBM Plex Sans" w:hAnsi="IBM Plex Sans"/>
          <w:b/>
          <w:bCs/>
          <w:color w:val="0021A5"/>
          <w:sz w:val="32"/>
          <w:szCs w:val="32"/>
        </w:rPr>
        <w:t>Request Boundaries</w:t>
      </w:r>
    </w:p>
    <w:p w14:paraId="27C1AB16" w14:textId="77777777" w:rsidR="00997415" w:rsidRPr="009A3C27" w:rsidRDefault="00997415" w:rsidP="00997415">
      <w:pPr>
        <w:spacing w:line="259" w:lineRule="auto"/>
        <w:rPr>
          <w:rFonts w:ascii="IBM Plex Sans" w:hAnsi="IBM Plex Sans"/>
          <w:color w:val="000000" w:themeColor="text1"/>
          <w:sz w:val="22"/>
          <w:szCs w:val="22"/>
        </w:rPr>
      </w:pPr>
      <w:r w:rsidRPr="009A3C27">
        <w:rPr>
          <w:rFonts w:ascii="IBM Plex Sans" w:hAnsi="IBM Plex Sans"/>
          <w:color w:val="000000" w:themeColor="text1"/>
          <w:sz w:val="22"/>
          <w:szCs w:val="22"/>
        </w:rPr>
        <w:t xml:space="preserve">List all known services, deliverables and activities within the boundaries of this request. </w:t>
      </w:r>
    </w:p>
    <w:p w14:paraId="5AD6AB10" w14:textId="72B5831F" w:rsidR="00997415" w:rsidRPr="009A3C27" w:rsidRDefault="00997415" w:rsidP="00997415">
      <w:pPr>
        <w:pStyle w:val="ListParagraph"/>
        <w:numPr>
          <w:ilvl w:val="0"/>
          <w:numId w:val="4"/>
        </w:numPr>
        <w:spacing w:line="259" w:lineRule="auto"/>
        <w:rPr>
          <w:rFonts w:ascii="IBM Plex Sans" w:hAnsi="IBM Plex Sans"/>
          <w:color w:val="000000" w:themeColor="text1"/>
          <w:sz w:val="22"/>
          <w:szCs w:val="22"/>
        </w:rPr>
      </w:pPr>
      <w:r w:rsidRPr="009A3C27">
        <w:rPr>
          <w:rFonts w:ascii="IBM Plex Sans" w:hAnsi="IBM Plex Sans"/>
          <w:color w:val="000000" w:themeColor="text1"/>
          <w:sz w:val="22"/>
          <w:szCs w:val="22"/>
        </w:rPr>
        <w:t>[Add additional boundaries here – what is in scope?]</w:t>
      </w:r>
    </w:p>
    <w:p w14:paraId="44E6B945" w14:textId="4251E54E" w:rsidR="00997415" w:rsidRPr="009A3C27" w:rsidRDefault="00997415" w:rsidP="00997415">
      <w:pPr>
        <w:pStyle w:val="ListParagraph"/>
        <w:numPr>
          <w:ilvl w:val="0"/>
          <w:numId w:val="4"/>
        </w:numPr>
        <w:spacing w:line="259" w:lineRule="auto"/>
        <w:rPr>
          <w:rFonts w:ascii="IBM Plex Sans" w:hAnsi="IBM Plex Sans"/>
          <w:color w:val="000000" w:themeColor="text1"/>
          <w:sz w:val="22"/>
          <w:szCs w:val="22"/>
        </w:rPr>
      </w:pPr>
      <w:r w:rsidRPr="009A3C27">
        <w:rPr>
          <w:rFonts w:ascii="IBM Plex Sans" w:hAnsi="IBM Plex Sans"/>
          <w:color w:val="000000" w:themeColor="text1"/>
          <w:sz w:val="22"/>
          <w:szCs w:val="22"/>
        </w:rPr>
        <w:t>See “Deliverables” (page 1) and “Outputs” (page 2)</w:t>
      </w:r>
    </w:p>
    <w:p w14:paraId="5B43D560" w14:textId="2DBEA95B" w:rsidR="00997415" w:rsidRPr="009A3C27" w:rsidRDefault="00997415" w:rsidP="00997415">
      <w:pPr>
        <w:spacing w:line="259" w:lineRule="auto"/>
        <w:rPr>
          <w:rFonts w:ascii="IBM Plex Sans" w:hAnsi="IBM Plex Sans"/>
          <w:color w:val="000000" w:themeColor="text1"/>
          <w:sz w:val="22"/>
          <w:szCs w:val="22"/>
        </w:rPr>
      </w:pPr>
      <w:r w:rsidRPr="009A3C27">
        <w:rPr>
          <w:rFonts w:ascii="IBM Plex Sans" w:hAnsi="IBM Plex Sans"/>
          <w:b/>
          <w:bCs/>
          <w:color w:val="0021A5"/>
          <w:sz w:val="32"/>
          <w:szCs w:val="32"/>
        </w:rPr>
        <w:t>Risks to This Request and the University</w:t>
      </w:r>
    </w:p>
    <w:p w14:paraId="21516448" w14:textId="77777777" w:rsidR="00D34425" w:rsidRPr="009A3C27" w:rsidRDefault="00D34425" w:rsidP="00D34425">
      <w:pPr>
        <w:rPr>
          <w:rStyle w:val="SubtleEmphasis"/>
          <w:rFonts w:ascii="IBM Plex Sans" w:hAnsi="IBM Plex Sans"/>
          <w:i w:val="0"/>
          <w:iCs w:val="0"/>
          <w:sz w:val="22"/>
          <w:szCs w:val="22"/>
        </w:rPr>
      </w:pPr>
      <w:r w:rsidRPr="009A3C27">
        <w:rPr>
          <w:rStyle w:val="SubtleEmphasis"/>
          <w:rFonts w:ascii="IBM Plex Sans" w:hAnsi="IBM Plex Sans"/>
          <w:i w:val="0"/>
          <w:iCs w:val="0"/>
          <w:sz w:val="22"/>
          <w:szCs w:val="22"/>
        </w:rPr>
        <w:t>List any known risks to this request and/or University of Florida.</w:t>
      </w:r>
    </w:p>
    <w:p w14:paraId="1E61D93C" w14:textId="77777777" w:rsidR="009F5904" w:rsidRPr="009A3C27" w:rsidRDefault="009F5904" w:rsidP="009F5904">
      <w:pPr>
        <w:pStyle w:val="ListParagraph"/>
        <w:numPr>
          <w:ilvl w:val="0"/>
          <w:numId w:val="4"/>
        </w:numPr>
        <w:spacing w:line="259" w:lineRule="auto"/>
        <w:rPr>
          <w:rFonts w:ascii="IBM Plex Sans" w:hAnsi="IBM Plex Sans"/>
          <w:color w:val="000000" w:themeColor="text1"/>
          <w:sz w:val="22"/>
          <w:szCs w:val="22"/>
        </w:rPr>
      </w:pPr>
      <w:r w:rsidRPr="009A3C27">
        <w:rPr>
          <w:rFonts w:ascii="IBM Plex Sans" w:hAnsi="IBM Plex Sans"/>
          <w:color w:val="000000" w:themeColor="text1"/>
          <w:sz w:val="22"/>
          <w:szCs w:val="22"/>
        </w:rPr>
        <w:t>Resource availability/constraints due to competing requests</w:t>
      </w:r>
    </w:p>
    <w:p w14:paraId="2AD7933D" w14:textId="77777777" w:rsidR="009F5904" w:rsidRPr="009A3C27" w:rsidRDefault="009F5904" w:rsidP="009F5904">
      <w:pPr>
        <w:pStyle w:val="ListParagraph"/>
        <w:numPr>
          <w:ilvl w:val="0"/>
          <w:numId w:val="4"/>
        </w:numPr>
        <w:spacing w:line="259" w:lineRule="auto"/>
        <w:rPr>
          <w:rFonts w:ascii="IBM Plex Sans" w:hAnsi="IBM Plex Sans"/>
          <w:color w:val="000000" w:themeColor="text1"/>
          <w:sz w:val="22"/>
          <w:szCs w:val="22"/>
        </w:rPr>
      </w:pPr>
      <w:r w:rsidRPr="009A3C27">
        <w:rPr>
          <w:rFonts w:ascii="IBM Plex Sans" w:hAnsi="IBM Plex Sans"/>
          <w:color w:val="000000" w:themeColor="text1"/>
          <w:sz w:val="22"/>
          <w:szCs w:val="22"/>
        </w:rPr>
        <w:t>Unexpected university closures or changes in leadership</w:t>
      </w:r>
    </w:p>
    <w:p w14:paraId="2B3846BB" w14:textId="3F1B0629" w:rsidR="009F5904" w:rsidRPr="009A3C27" w:rsidRDefault="009F5904" w:rsidP="009F5904">
      <w:pPr>
        <w:pStyle w:val="ListParagraph"/>
        <w:numPr>
          <w:ilvl w:val="0"/>
          <w:numId w:val="4"/>
        </w:numPr>
        <w:spacing w:line="259" w:lineRule="auto"/>
        <w:rPr>
          <w:rFonts w:ascii="IBM Plex Sans" w:hAnsi="IBM Plex Sans"/>
          <w:color w:val="000000" w:themeColor="text1"/>
          <w:sz w:val="22"/>
          <w:szCs w:val="22"/>
        </w:rPr>
      </w:pPr>
      <w:r w:rsidRPr="009A3C27">
        <w:rPr>
          <w:rFonts w:ascii="IBM Plex Sans" w:hAnsi="IBM Plex Sans"/>
          <w:color w:val="000000" w:themeColor="text1"/>
          <w:sz w:val="22"/>
          <w:szCs w:val="22"/>
        </w:rPr>
        <w:t>[Add additional risks and concerns here.]</w:t>
      </w:r>
    </w:p>
    <w:p w14:paraId="65AE563A" w14:textId="12F4599E" w:rsidR="009F5904" w:rsidRPr="009A3C27" w:rsidRDefault="009F5904" w:rsidP="009F5904">
      <w:pPr>
        <w:spacing w:line="259" w:lineRule="auto"/>
        <w:rPr>
          <w:rFonts w:ascii="IBM Plex Sans" w:hAnsi="IBM Plex Sans"/>
          <w:color w:val="000000" w:themeColor="text1"/>
          <w:sz w:val="22"/>
          <w:szCs w:val="22"/>
        </w:rPr>
      </w:pPr>
      <w:r w:rsidRPr="009A3C27">
        <w:rPr>
          <w:rFonts w:ascii="IBM Plex Sans" w:hAnsi="IBM Plex Sans"/>
          <w:b/>
          <w:bCs/>
          <w:color w:val="0021A5"/>
          <w:sz w:val="32"/>
          <w:szCs w:val="32"/>
        </w:rPr>
        <w:t>Considerations</w:t>
      </w:r>
    </w:p>
    <w:p w14:paraId="26751A60" w14:textId="4CD8A759" w:rsidR="00571569" w:rsidRPr="009A3C27" w:rsidRDefault="009F5904" w:rsidP="009F5904">
      <w:pPr>
        <w:rPr>
          <w:rStyle w:val="SubtleEmphasis"/>
          <w:rFonts w:ascii="IBM Plex Sans" w:hAnsi="IBM Plex Sans"/>
          <w:i w:val="0"/>
          <w:iCs w:val="0"/>
          <w:sz w:val="22"/>
          <w:szCs w:val="22"/>
        </w:rPr>
      </w:pPr>
      <w:r w:rsidRPr="009A3C27">
        <w:rPr>
          <w:rStyle w:val="SubtleEmphasis"/>
          <w:rFonts w:ascii="IBM Plex Sans" w:hAnsi="IBM Plex Sans"/>
          <w:i w:val="0"/>
          <w:iCs w:val="0"/>
          <w:sz w:val="22"/>
          <w:szCs w:val="22"/>
        </w:rPr>
        <w:t>List known considerations for which the sponsors and approval teams should be aware.</w:t>
      </w:r>
    </w:p>
    <w:p w14:paraId="7E3528E6" w14:textId="77777777" w:rsidR="009F5904" w:rsidRPr="009A3C27" w:rsidRDefault="009F5904" w:rsidP="009F5904">
      <w:pPr>
        <w:pStyle w:val="ListParagraph"/>
        <w:numPr>
          <w:ilvl w:val="0"/>
          <w:numId w:val="4"/>
        </w:numPr>
        <w:spacing w:line="259" w:lineRule="auto"/>
        <w:rPr>
          <w:rFonts w:ascii="IBM Plex Sans" w:hAnsi="IBM Plex Sans"/>
          <w:color w:val="000000" w:themeColor="text1"/>
          <w:sz w:val="22"/>
          <w:szCs w:val="22"/>
        </w:rPr>
      </w:pPr>
      <w:r w:rsidRPr="009A3C27">
        <w:rPr>
          <w:rFonts w:ascii="IBM Plex Sans" w:hAnsi="IBM Plex Sans"/>
          <w:color w:val="000000" w:themeColor="text1"/>
          <w:sz w:val="22"/>
          <w:szCs w:val="22"/>
        </w:rPr>
        <w:t>[What should the sponsors be aware of?]</w:t>
      </w:r>
    </w:p>
    <w:p w14:paraId="586F0B25" w14:textId="77777777" w:rsidR="009F5904" w:rsidRPr="009A3C27" w:rsidRDefault="009F5904" w:rsidP="009F5904">
      <w:pPr>
        <w:pStyle w:val="ListParagraph"/>
        <w:numPr>
          <w:ilvl w:val="0"/>
          <w:numId w:val="4"/>
        </w:numPr>
        <w:spacing w:line="259" w:lineRule="auto"/>
        <w:rPr>
          <w:rFonts w:ascii="IBM Plex Sans" w:hAnsi="IBM Plex Sans"/>
          <w:color w:val="000000" w:themeColor="text1"/>
          <w:sz w:val="22"/>
          <w:szCs w:val="22"/>
        </w:rPr>
      </w:pPr>
      <w:r w:rsidRPr="009A3C27">
        <w:rPr>
          <w:rFonts w:ascii="IBM Plex Sans" w:hAnsi="IBM Plex Sans"/>
          <w:color w:val="000000" w:themeColor="text1"/>
          <w:sz w:val="22"/>
          <w:szCs w:val="22"/>
        </w:rPr>
        <w:t>[Does a UF risk assessment need to be completed? Add that here.]</w:t>
      </w:r>
    </w:p>
    <w:p w14:paraId="4001EB6E" w14:textId="510119A5" w:rsidR="009F5904" w:rsidRPr="009A3C27" w:rsidRDefault="009F5904" w:rsidP="009F5904">
      <w:pPr>
        <w:spacing w:line="259" w:lineRule="auto"/>
        <w:rPr>
          <w:rFonts w:ascii="IBM Plex Sans" w:hAnsi="IBM Plex Sans"/>
          <w:color w:val="000000" w:themeColor="text1"/>
          <w:sz w:val="22"/>
          <w:szCs w:val="22"/>
        </w:rPr>
      </w:pPr>
      <w:r w:rsidRPr="009A3C27">
        <w:rPr>
          <w:rFonts w:ascii="IBM Plex Sans" w:hAnsi="IBM Plex Sans"/>
          <w:b/>
          <w:bCs/>
          <w:color w:val="0021A5"/>
          <w:sz w:val="32"/>
          <w:szCs w:val="32"/>
        </w:rPr>
        <w:t>Financial Costs</w:t>
      </w:r>
    </w:p>
    <w:tbl>
      <w:tblPr>
        <w:tblStyle w:val="ListTable3-Accent5"/>
        <w:tblW w:w="94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667"/>
        <w:gridCol w:w="1200"/>
        <w:gridCol w:w="1330"/>
        <w:gridCol w:w="3203"/>
      </w:tblGrid>
      <w:tr w:rsidR="009F5904" w:rsidRPr="009A3C27" w14:paraId="31572CD5" w14:textId="77777777" w:rsidTr="00994687">
        <w:trPr>
          <w:cnfStyle w:val="100000000000" w:firstRow="1" w:lastRow="0" w:firstColumn="0" w:lastColumn="0" w:oddVBand="0" w:evenVBand="0" w:oddHBand="0" w:evenHBand="0" w:firstRowFirstColumn="0" w:firstRowLastColumn="0" w:lastRowFirstColumn="0" w:lastRowLastColumn="0"/>
          <w:trHeight w:val="324"/>
        </w:trPr>
        <w:tc>
          <w:tcPr>
            <w:cnfStyle w:val="001000000100" w:firstRow="0" w:lastRow="0" w:firstColumn="1" w:lastColumn="0" w:oddVBand="0" w:evenVBand="0" w:oddHBand="0" w:evenHBand="0" w:firstRowFirstColumn="1" w:firstRowLastColumn="0" w:lastRowFirstColumn="0" w:lastRowLastColumn="0"/>
            <w:tcW w:w="3667" w:type="dxa"/>
            <w:tcBorders>
              <w:bottom w:val="none" w:sz="0" w:space="0" w:color="auto"/>
              <w:right w:val="none" w:sz="0" w:space="0" w:color="auto"/>
            </w:tcBorders>
            <w:shd w:val="clear" w:color="auto" w:fill="0021A5"/>
          </w:tcPr>
          <w:p w14:paraId="4565AE35" w14:textId="77777777" w:rsidR="009F5904" w:rsidRPr="009A3C27" w:rsidRDefault="009F5904" w:rsidP="005C027B">
            <w:pPr>
              <w:spacing w:line="276" w:lineRule="auto"/>
              <w:rPr>
                <w:rFonts w:ascii="IBM Plex Sans" w:hAnsi="IBM Plex Sans" w:cs="Segoe UI"/>
                <w:sz w:val="18"/>
                <w:szCs w:val="18"/>
              </w:rPr>
            </w:pPr>
            <w:r w:rsidRPr="009A3C27">
              <w:rPr>
                <w:rFonts w:ascii="IBM Plex Sans" w:hAnsi="IBM Plex Sans" w:cs="Segoe UI"/>
                <w:sz w:val="18"/>
                <w:szCs w:val="18"/>
              </w:rPr>
              <w:t>Description</w:t>
            </w:r>
          </w:p>
        </w:tc>
        <w:tc>
          <w:tcPr>
            <w:tcW w:w="1200" w:type="dxa"/>
            <w:shd w:val="clear" w:color="auto" w:fill="0021A5"/>
          </w:tcPr>
          <w:p w14:paraId="68D90570" w14:textId="77777777" w:rsidR="009F5904" w:rsidRPr="009A3C27" w:rsidRDefault="009F5904" w:rsidP="005C027B">
            <w:pPr>
              <w:spacing w:line="276" w:lineRule="auto"/>
              <w:jc w:val="center"/>
              <w:cnfStyle w:val="100000000000" w:firstRow="1" w:lastRow="0" w:firstColumn="0" w:lastColumn="0" w:oddVBand="0" w:evenVBand="0" w:oddHBand="0" w:evenHBand="0" w:firstRowFirstColumn="0" w:firstRowLastColumn="0" w:lastRowFirstColumn="0" w:lastRowLastColumn="0"/>
              <w:rPr>
                <w:rFonts w:ascii="IBM Plex Sans" w:hAnsi="IBM Plex Sans" w:cs="Segoe UI"/>
                <w:sz w:val="18"/>
                <w:szCs w:val="18"/>
              </w:rPr>
            </w:pPr>
            <w:r w:rsidRPr="009A3C27">
              <w:rPr>
                <w:rFonts w:ascii="IBM Plex Sans" w:hAnsi="IBM Plex Sans" w:cs="Segoe UI"/>
                <w:sz w:val="18"/>
                <w:szCs w:val="18"/>
              </w:rPr>
              <w:t>Frequency</w:t>
            </w:r>
          </w:p>
        </w:tc>
        <w:tc>
          <w:tcPr>
            <w:tcW w:w="1330" w:type="dxa"/>
            <w:shd w:val="clear" w:color="auto" w:fill="0021A5"/>
          </w:tcPr>
          <w:p w14:paraId="68B27FE3" w14:textId="77777777" w:rsidR="009F5904" w:rsidRPr="009A3C27" w:rsidRDefault="009F5904" w:rsidP="005C027B">
            <w:pPr>
              <w:spacing w:line="276" w:lineRule="auto"/>
              <w:jc w:val="center"/>
              <w:cnfStyle w:val="100000000000" w:firstRow="1" w:lastRow="0" w:firstColumn="0" w:lastColumn="0" w:oddVBand="0" w:evenVBand="0" w:oddHBand="0" w:evenHBand="0" w:firstRowFirstColumn="0" w:firstRowLastColumn="0" w:lastRowFirstColumn="0" w:lastRowLastColumn="0"/>
              <w:rPr>
                <w:rFonts w:ascii="IBM Plex Sans" w:hAnsi="IBM Plex Sans" w:cs="Segoe UI"/>
                <w:sz w:val="18"/>
                <w:szCs w:val="18"/>
              </w:rPr>
            </w:pPr>
            <w:r w:rsidRPr="009A3C27">
              <w:rPr>
                <w:rFonts w:ascii="IBM Plex Sans" w:hAnsi="IBM Plex Sans" w:cs="Segoe UI"/>
                <w:sz w:val="18"/>
                <w:szCs w:val="18"/>
              </w:rPr>
              <w:t>Amount ($)</w:t>
            </w:r>
          </w:p>
        </w:tc>
        <w:tc>
          <w:tcPr>
            <w:tcW w:w="3203" w:type="dxa"/>
            <w:shd w:val="clear" w:color="auto" w:fill="0021A5"/>
          </w:tcPr>
          <w:p w14:paraId="22E11E61" w14:textId="77777777" w:rsidR="009F5904" w:rsidRPr="009A3C27" w:rsidRDefault="009F5904" w:rsidP="005C027B">
            <w:pPr>
              <w:spacing w:line="276" w:lineRule="auto"/>
              <w:jc w:val="center"/>
              <w:cnfStyle w:val="100000000000" w:firstRow="1" w:lastRow="0" w:firstColumn="0" w:lastColumn="0" w:oddVBand="0" w:evenVBand="0" w:oddHBand="0" w:evenHBand="0" w:firstRowFirstColumn="0" w:firstRowLastColumn="0" w:lastRowFirstColumn="0" w:lastRowLastColumn="0"/>
              <w:rPr>
                <w:rFonts w:ascii="IBM Plex Sans" w:hAnsi="IBM Plex Sans" w:cs="Segoe UI"/>
                <w:sz w:val="18"/>
                <w:szCs w:val="18"/>
              </w:rPr>
            </w:pPr>
            <w:r w:rsidRPr="009A3C27">
              <w:rPr>
                <w:rFonts w:ascii="IBM Plex Sans" w:hAnsi="IBM Plex Sans" w:cs="Segoe UI"/>
                <w:sz w:val="18"/>
                <w:szCs w:val="18"/>
              </w:rPr>
              <w:t>Funding Department</w:t>
            </w:r>
          </w:p>
        </w:tc>
      </w:tr>
      <w:tr w:rsidR="00994687" w:rsidRPr="009A3C27" w14:paraId="45D4C4CB" w14:textId="77777777" w:rsidTr="0099468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667" w:type="dxa"/>
          </w:tcPr>
          <w:p w14:paraId="785FA6B1" w14:textId="77777777" w:rsidR="009F5904" w:rsidRPr="009A3C27" w:rsidRDefault="009F5904" w:rsidP="005C027B">
            <w:pPr>
              <w:spacing w:line="276" w:lineRule="auto"/>
              <w:rPr>
                <w:rFonts w:ascii="IBM Plex Sans" w:hAnsi="IBM Plex Sans" w:cs="Segoe UI"/>
                <w:b w:val="0"/>
                <w:bCs w:val="0"/>
                <w:sz w:val="18"/>
                <w:szCs w:val="18"/>
              </w:rPr>
            </w:pPr>
            <w:r w:rsidRPr="009A3C27">
              <w:rPr>
                <w:rFonts w:ascii="IBM Plex Sans" w:hAnsi="IBM Plex Sans" w:cs="Segoe UI"/>
                <w:b w:val="0"/>
                <w:bCs w:val="0"/>
                <w:sz w:val="18"/>
                <w:szCs w:val="18"/>
              </w:rPr>
              <w:t>[name of license, product]</w:t>
            </w:r>
          </w:p>
        </w:tc>
        <w:tc>
          <w:tcPr>
            <w:tcW w:w="1200" w:type="dxa"/>
          </w:tcPr>
          <w:p w14:paraId="088AC0CD" w14:textId="77777777" w:rsidR="009F5904" w:rsidRPr="009A3C27" w:rsidRDefault="009F5904" w:rsidP="005C027B">
            <w:pPr>
              <w:spacing w:line="276" w:lineRule="auto"/>
              <w:jc w:val="center"/>
              <w:cnfStyle w:val="000000100000" w:firstRow="0" w:lastRow="0" w:firstColumn="0" w:lastColumn="0" w:oddVBand="0" w:evenVBand="0" w:oddHBand="1" w:evenHBand="0" w:firstRowFirstColumn="0" w:firstRowLastColumn="0" w:lastRowFirstColumn="0" w:lastRowLastColumn="0"/>
              <w:rPr>
                <w:rFonts w:ascii="IBM Plex Sans" w:hAnsi="IBM Plex Sans" w:cs="Segoe UI"/>
                <w:sz w:val="18"/>
                <w:szCs w:val="18"/>
              </w:rPr>
            </w:pPr>
          </w:p>
        </w:tc>
        <w:tc>
          <w:tcPr>
            <w:tcW w:w="1330" w:type="dxa"/>
          </w:tcPr>
          <w:p w14:paraId="4E132C8C" w14:textId="77777777" w:rsidR="009F5904" w:rsidRPr="009A3C27" w:rsidRDefault="009F5904" w:rsidP="005C027B">
            <w:pPr>
              <w:spacing w:line="276" w:lineRule="auto"/>
              <w:jc w:val="center"/>
              <w:cnfStyle w:val="000000100000" w:firstRow="0" w:lastRow="0" w:firstColumn="0" w:lastColumn="0" w:oddVBand="0" w:evenVBand="0" w:oddHBand="1" w:evenHBand="0" w:firstRowFirstColumn="0" w:firstRowLastColumn="0" w:lastRowFirstColumn="0" w:lastRowLastColumn="0"/>
              <w:rPr>
                <w:rFonts w:ascii="IBM Plex Sans" w:hAnsi="IBM Plex Sans" w:cs="Segoe UI"/>
                <w:sz w:val="18"/>
                <w:szCs w:val="18"/>
              </w:rPr>
            </w:pPr>
          </w:p>
        </w:tc>
        <w:tc>
          <w:tcPr>
            <w:tcW w:w="3203" w:type="dxa"/>
          </w:tcPr>
          <w:p w14:paraId="50A0D9EA" w14:textId="77777777" w:rsidR="009F5904" w:rsidRPr="009A3C27" w:rsidRDefault="009F5904" w:rsidP="005C027B">
            <w:pPr>
              <w:spacing w:line="276" w:lineRule="auto"/>
              <w:jc w:val="center"/>
              <w:cnfStyle w:val="000000100000" w:firstRow="0" w:lastRow="0" w:firstColumn="0" w:lastColumn="0" w:oddVBand="0" w:evenVBand="0" w:oddHBand="1" w:evenHBand="0" w:firstRowFirstColumn="0" w:firstRowLastColumn="0" w:lastRowFirstColumn="0" w:lastRowLastColumn="0"/>
              <w:rPr>
                <w:rFonts w:ascii="IBM Plex Sans" w:hAnsi="IBM Plex Sans" w:cs="Segoe UI"/>
                <w:sz w:val="18"/>
                <w:szCs w:val="18"/>
              </w:rPr>
            </w:pPr>
            <w:r w:rsidRPr="009A3C27">
              <w:rPr>
                <w:rFonts w:ascii="IBM Plex Sans" w:hAnsi="IBM Plex Sans" w:cs="Segoe UI"/>
                <w:sz w:val="18"/>
                <w:szCs w:val="18"/>
              </w:rPr>
              <w:t>[who will fund/pay]</w:t>
            </w:r>
          </w:p>
        </w:tc>
      </w:tr>
      <w:tr w:rsidR="00994687" w:rsidRPr="009A3C27" w14:paraId="69102CB9" w14:textId="77777777" w:rsidTr="00994687">
        <w:trPr>
          <w:trHeight w:val="285"/>
        </w:trPr>
        <w:tc>
          <w:tcPr>
            <w:cnfStyle w:val="001000000000" w:firstRow="0" w:lastRow="0" w:firstColumn="1" w:lastColumn="0" w:oddVBand="0" w:evenVBand="0" w:oddHBand="0" w:evenHBand="0" w:firstRowFirstColumn="0" w:firstRowLastColumn="0" w:lastRowFirstColumn="0" w:lastRowLastColumn="0"/>
            <w:tcW w:w="3667" w:type="dxa"/>
          </w:tcPr>
          <w:p w14:paraId="0E8E70F9" w14:textId="77777777" w:rsidR="009F5904" w:rsidRPr="009A3C27" w:rsidRDefault="009F5904" w:rsidP="005C027B">
            <w:pPr>
              <w:spacing w:line="276" w:lineRule="auto"/>
              <w:rPr>
                <w:rFonts w:ascii="IBM Plex Sans" w:hAnsi="IBM Plex Sans" w:cs="Segoe UI"/>
                <w:b w:val="0"/>
                <w:bCs w:val="0"/>
                <w:sz w:val="18"/>
                <w:szCs w:val="18"/>
              </w:rPr>
            </w:pPr>
          </w:p>
        </w:tc>
        <w:tc>
          <w:tcPr>
            <w:tcW w:w="1200" w:type="dxa"/>
          </w:tcPr>
          <w:p w14:paraId="0990B00A" w14:textId="77777777" w:rsidR="009F5904" w:rsidRPr="009A3C27" w:rsidRDefault="009F5904" w:rsidP="005C027B">
            <w:pPr>
              <w:spacing w:line="276" w:lineRule="auto"/>
              <w:jc w:val="center"/>
              <w:cnfStyle w:val="000000000000" w:firstRow="0" w:lastRow="0" w:firstColumn="0" w:lastColumn="0" w:oddVBand="0" w:evenVBand="0" w:oddHBand="0" w:evenHBand="0" w:firstRowFirstColumn="0" w:firstRowLastColumn="0" w:lastRowFirstColumn="0" w:lastRowLastColumn="0"/>
              <w:rPr>
                <w:rFonts w:ascii="IBM Plex Sans" w:hAnsi="IBM Plex Sans" w:cs="Segoe UI"/>
                <w:sz w:val="18"/>
                <w:szCs w:val="18"/>
              </w:rPr>
            </w:pPr>
          </w:p>
        </w:tc>
        <w:tc>
          <w:tcPr>
            <w:tcW w:w="1330" w:type="dxa"/>
          </w:tcPr>
          <w:p w14:paraId="0EBE3039" w14:textId="77777777" w:rsidR="009F5904" w:rsidRPr="009A3C27" w:rsidRDefault="009F5904" w:rsidP="005C027B">
            <w:pPr>
              <w:spacing w:line="276" w:lineRule="auto"/>
              <w:jc w:val="center"/>
              <w:cnfStyle w:val="000000000000" w:firstRow="0" w:lastRow="0" w:firstColumn="0" w:lastColumn="0" w:oddVBand="0" w:evenVBand="0" w:oddHBand="0" w:evenHBand="0" w:firstRowFirstColumn="0" w:firstRowLastColumn="0" w:lastRowFirstColumn="0" w:lastRowLastColumn="0"/>
              <w:rPr>
                <w:rFonts w:ascii="IBM Plex Sans" w:hAnsi="IBM Plex Sans" w:cs="Segoe UI"/>
                <w:sz w:val="18"/>
                <w:szCs w:val="18"/>
              </w:rPr>
            </w:pPr>
          </w:p>
        </w:tc>
        <w:tc>
          <w:tcPr>
            <w:tcW w:w="3203" w:type="dxa"/>
          </w:tcPr>
          <w:p w14:paraId="314CC437" w14:textId="77777777" w:rsidR="009F5904" w:rsidRPr="009A3C27" w:rsidRDefault="009F5904" w:rsidP="005C027B">
            <w:pPr>
              <w:spacing w:line="276" w:lineRule="auto"/>
              <w:jc w:val="center"/>
              <w:cnfStyle w:val="000000000000" w:firstRow="0" w:lastRow="0" w:firstColumn="0" w:lastColumn="0" w:oddVBand="0" w:evenVBand="0" w:oddHBand="0" w:evenHBand="0" w:firstRowFirstColumn="0" w:firstRowLastColumn="0" w:lastRowFirstColumn="0" w:lastRowLastColumn="0"/>
              <w:rPr>
                <w:rFonts w:ascii="IBM Plex Sans" w:hAnsi="IBM Plex Sans" w:cs="Segoe UI"/>
                <w:sz w:val="18"/>
                <w:szCs w:val="18"/>
              </w:rPr>
            </w:pPr>
          </w:p>
        </w:tc>
      </w:tr>
    </w:tbl>
    <w:p w14:paraId="38A71DF6" w14:textId="77777777" w:rsidR="009F5904" w:rsidRPr="009A3C27" w:rsidRDefault="009F5904" w:rsidP="009F5904">
      <w:pPr>
        <w:rPr>
          <w:rFonts w:ascii="IBM Plex Sans" w:hAnsi="IBM Plex Sans"/>
          <w:color w:val="404040" w:themeColor="text1" w:themeTint="BF"/>
          <w:sz w:val="22"/>
          <w:szCs w:val="22"/>
        </w:rPr>
      </w:pPr>
    </w:p>
    <w:p w14:paraId="6DD575DA" w14:textId="0C884AF4" w:rsidR="009F5904" w:rsidRPr="009A3C27" w:rsidRDefault="009F5904" w:rsidP="009F5904">
      <w:pPr>
        <w:spacing w:line="259" w:lineRule="auto"/>
        <w:rPr>
          <w:rFonts w:ascii="IBM Plex Sans" w:hAnsi="IBM Plex Sans"/>
          <w:color w:val="000000" w:themeColor="text1"/>
          <w:sz w:val="22"/>
          <w:szCs w:val="22"/>
        </w:rPr>
      </w:pPr>
      <w:r w:rsidRPr="009A3C27">
        <w:rPr>
          <w:rFonts w:ascii="IBM Plex Sans" w:hAnsi="IBM Plex Sans"/>
          <w:b/>
          <w:bCs/>
          <w:color w:val="0021A5"/>
          <w:sz w:val="32"/>
          <w:szCs w:val="32"/>
        </w:rPr>
        <w:t>Sponsor(s)</w:t>
      </w:r>
    </w:p>
    <w:p w14:paraId="1B56D592" w14:textId="5757F60D" w:rsidR="009F5904" w:rsidRPr="009A3C27" w:rsidRDefault="009F5904" w:rsidP="009F5904">
      <w:pPr>
        <w:rPr>
          <w:rFonts w:ascii="IBM Plex Sans" w:hAnsi="IBM Plex Sans"/>
          <w:sz w:val="22"/>
          <w:szCs w:val="22"/>
        </w:rPr>
      </w:pPr>
      <w:r w:rsidRPr="009A3C27">
        <w:rPr>
          <w:rFonts w:ascii="IBM Plex Sans" w:hAnsi="IBM Plex Sans"/>
          <w:sz w:val="22"/>
          <w:szCs w:val="22"/>
        </w:rPr>
        <w:t>The sponsors have various decision-making responsibilities for a project and will also participate in various updates/approvals from the Plan, Execute and Go-Live phases.</w:t>
      </w:r>
    </w:p>
    <w:p w14:paraId="672E7788" w14:textId="144F9579" w:rsidR="00994687" w:rsidRPr="009A3C27" w:rsidRDefault="00994687" w:rsidP="00994687">
      <w:pPr>
        <w:pStyle w:val="ListParagraph"/>
        <w:numPr>
          <w:ilvl w:val="0"/>
          <w:numId w:val="4"/>
        </w:numPr>
        <w:spacing w:line="259" w:lineRule="auto"/>
        <w:rPr>
          <w:rFonts w:ascii="IBM Plex Sans" w:hAnsi="IBM Plex Sans"/>
          <w:color w:val="000000" w:themeColor="text1"/>
          <w:sz w:val="22"/>
          <w:szCs w:val="22"/>
        </w:rPr>
      </w:pPr>
      <w:r w:rsidRPr="009A3C27">
        <w:rPr>
          <w:rFonts w:ascii="IBM Plex Sans" w:hAnsi="IBM Plex Sans"/>
          <w:color w:val="000000" w:themeColor="text1"/>
          <w:sz w:val="22"/>
          <w:szCs w:val="22"/>
        </w:rPr>
        <w:t xml:space="preserve">The </w:t>
      </w:r>
      <w:r w:rsidRPr="009A3C27">
        <w:rPr>
          <w:rFonts w:ascii="IBM Plex Sans" w:hAnsi="IBM Plex Sans"/>
          <w:b/>
          <w:bCs/>
          <w:color w:val="000000" w:themeColor="text1"/>
          <w:sz w:val="22"/>
          <w:szCs w:val="22"/>
        </w:rPr>
        <w:t xml:space="preserve">Executive Sponsor </w:t>
      </w:r>
      <w:r w:rsidRPr="009A3C27">
        <w:rPr>
          <w:rFonts w:ascii="IBM Plex Sans" w:hAnsi="IBM Plex Sans"/>
          <w:color w:val="000000" w:themeColor="text1"/>
          <w:sz w:val="22"/>
          <w:szCs w:val="22"/>
        </w:rPr>
        <w:t>has executive decision-making rights over the project’s scope and budget.</w:t>
      </w:r>
    </w:p>
    <w:p w14:paraId="663B1FB4" w14:textId="62959F3F" w:rsidR="00994687" w:rsidRPr="009A3C27" w:rsidRDefault="00994687" w:rsidP="00994687">
      <w:pPr>
        <w:pStyle w:val="ListParagraph"/>
        <w:numPr>
          <w:ilvl w:val="0"/>
          <w:numId w:val="4"/>
        </w:numPr>
        <w:spacing w:line="259" w:lineRule="auto"/>
        <w:rPr>
          <w:rFonts w:ascii="IBM Plex Sans" w:hAnsi="IBM Plex Sans"/>
          <w:color w:val="000000" w:themeColor="text1"/>
          <w:sz w:val="22"/>
          <w:szCs w:val="22"/>
        </w:rPr>
      </w:pPr>
      <w:r w:rsidRPr="009A3C27">
        <w:rPr>
          <w:rFonts w:ascii="IBM Plex Sans" w:hAnsi="IBM Plex Sans"/>
          <w:color w:val="000000" w:themeColor="text1"/>
          <w:sz w:val="22"/>
          <w:szCs w:val="22"/>
        </w:rPr>
        <w:t xml:space="preserve">The </w:t>
      </w:r>
      <w:r w:rsidRPr="009A3C27">
        <w:rPr>
          <w:rFonts w:ascii="IBM Plex Sans" w:hAnsi="IBM Plex Sans"/>
          <w:b/>
          <w:bCs/>
          <w:color w:val="000000" w:themeColor="text1"/>
          <w:sz w:val="22"/>
          <w:szCs w:val="22"/>
        </w:rPr>
        <w:t xml:space="preserve">Functional Sponsor </w:t>
      </w:r>
      <w:r w:rsidRPr="009A3C27">
        <w:rPr>
          <w:rFonts w:ascii="IBM Plex Sans" w:hAnsi="IBM Plex Sans"/>
          <w:color w:val="000000" w:themeColor="text1"/>
          <w:sz w:val="22"/>
          <w:szCs w:val="22"/>
        </w:rPr>
        <w:t>has functional decision-making authority and can commit the required financial and functional human resources to support this request.</w:t>
      </w:r>
    </w:p>
    <w:p w14:paraId="1A152E26" w14:textId="201285B1" w:rsidR="00994687" w:rsidRPr="009A3C27" w:rsidRDefault="00994687" w:rsidP="00994687">
      <w:pPr>
        <w:pStyle w:val="ListParagraph"/>
        <w:numPr>
          <w:ilvl w:val="0"/>
          <w:numId w:val="4"/>
        </w:numPr>
        <w:spacing w:line="259" w:lineRule="auto"/>
        <w:rPr>
          <w:rFonts w:ascii="IBM Plex Sans" w:hAnsi="IBM Plex Sans"/>
          <w:color w:val="000000" w:themeColor="text1"/>
          <w:sz w:val="22"/>
          <w:szCs w:val="22"/>
        </w:rPr>
      </w:pPr>
      <w:r w:rsidRPr="009A3C27">
        <w:rPr>
          <w:rFonts w:ascii="IBM Plex Sans" w:hAnsi="IBM Plex Sans"/>
          <w:color w:val="000000" w:themeColor="text1"/>
          <w:sz w:val="22"/>
          <w:szCs w:val="22"/>
        </w:rPr>
        <w:lastRenderedPageBreak/>
        <w:t xml:space="preserve">The </w:t>
      </w:r>
      <w:r w:rsidRPr="009A3C27">
        <w:rPr>
          <w:rFonts w:ascii="IBM Plex Sans" w:hAnsi="IBM Plex Sans"/>
          <w:b/>
          <w:bCs/>
          <w:color w:val="000000" w:themeColor="text1"/>
          <w:sz w:val="22"/>
          <w:szCs w:val="22"/>
        </w:rPr>
        <w:t xml:space="preserve">Technical Sponsor </w:t>
      </w:r>
      <w:r w:rsidRPr="009A3C27">
        <w:rPr>
          <w:rFonts w:ascii="IBM Plex Sans" w:hAnsi="IBM Plex Sans"/>
          <w:color w:val="000000" w:themeColor="text1"/>
          <w:sz w:val="22"/>
          <w:szCs w:val="22"/>
        </w:rPr>
        <w:t>is the UFIT executive/manager who has technical design decision-making authority and can commit the required/technical human resources to support this request.</w:t>
      </w:r>
    </w:p>
    <w:tbl>
      <w:tblPr>
        <w:tblStyle w:val="ListTable3-Accent5"/>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116"/>
        <w:gridCol w:w="3117"/>
        <w:gridCol w:w="3117"/>
      </w:tblGrid>
      <w:tr w:rsidR="00994687" w:rsidRPr="009A3C27" w14:paraId="29BCA8B8" w14:textId="77777777" w:rsidTr="00994687">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666" w:type="pct"/>
            <w:tcBorders>
              <w:bottom w:val="none" w:sz="0" w:space="0" w:color="auto"/>
              <w:right w:val="none" w:sz="0" w:space="0" w:color="auto"/>
            </w:tcBorders>
            <w:shd w:val="clear" w:color="auto" w:fill="0021A5"/>
            <w:vAlign w:val="center"/>
          </w:tcPr>
          <w:p w14:paraId="7A02F2B3" w14:textId="77777777" w:rsidR="00994687" w:rsidRPr="009A3C27" w:rsidRDefault="00994687" w:rsidP="005C027B">
            <w:pPr>
              <w:spacing w:line="276" w:lineRule="auto"/>
              <w:jc w:val="center"/>
              <w:rPr>
                <w:rFonts w:ascii="IBM Plex Sans" w:hAnsi="IBM Plex Sans"/>
                <w:sz w:val="18"/>
                <w:szCs w:val="18"/>
              </w:rPr>
            </w:pPr>
            <w:r w:rsidRPr="009A3C27">
              <w:rPr>
                <w:rFonts w:ascii="IBM Plex Sans" w:hAnsi="IBM Plex Sans"/>
                <w:sz w:val="18"/>
                <w:szCs w:val="18"/>
              </w:rPr>
              <w:t>Executive Sponsor</w:t>
            </w:r>
          </w:p>
        </w:tc>
        <w:tc>
          <w:tcPr>
            <w:tcW w:w="1667" w:type="pct"/>
            <w:shd w:val="clear" w:color="auto" w:fill="0021A5"/>
            <w:vAlign w:val="center"/>
          </w:tcPr>
          <w:p w14:paraId="5E25AE64" w14:textId="77777777" w:rsidR="00994687" w:rsidRPr="009A3C27" w:rsidRDefault="00994687" w:rsidP="005C027B">
            <w:pPr>
              <w:spacing w:line="276" w:lineRule="auto"/>
              <w:jc w:val="center"/>
              <w:cnfStyle w:val="100000000000" w:firstRow="1" w:lastRow="0" w:firstColumn="0" w:lastColumn="0" w:oddVBand="0" w:evenVBand="0" w:oddHBand="0" w:evenHBand="0" w:firstRowFirstColumn="0" w:firstRowLastColumn="0" w:lastRowFirstColumn="0" w:lastRowLastColumn="0"/>
              <w:rPr>
                <w:rFonts w:ascii="IBM Plex Sans" w:hAnsi="IBM Plex Sans"/>
                <w:sz w:val="18"/>
                <w:szCs w:val="18"/>
              </w:rPr>
            </w:pPr>
            <w:r w:rsidRPr="009A3C27">
              <w:rPr>
                <w:rFonts w:ascii="IBM Plex Sans" w:hAnsi="IBM Plex Sans"/>
                <w:sz w:val="18"/>
                <w:szCs w:val="18"/>
              </w:rPr>
              <w:t>Functional Sponsor</w:t>
            </w:r>
          </w:p>
        </w:tc>
        <w:tc>
          <w:tcPr>
            <w:tcW w:w="1667" w:type="pct"/>
            <w:shd w:val="clear" w:color="auto" w:fill="0021A5"/>
            <w:vAlign w:val="center"/>
          </w:tcPr>
          <w:p w14:paraId="66A02BC9" w14:textId="77777777" w:rsidR="00994687" w:rsidRPr="009A3C27" w:rsidRDefault="00994687" w:rsidP="005C027B">
            <w:pPr>
              <w:spacing w:line="276" w:lineRule="auto"/>
              <w:jc w:val="center"/>
              <w:cnfStyle w:val="100000000000" w:firstRow="1" w:lastRow="0" w:firstColumn="0" w:lastColumn="0" w:oddVBand="0" w:evenVBand="0" w:oddHBand="0" w:evenHBand="0" w:firstRowFirstColumn="0" w:firstRowLastColumn="0" w:lastRowFirstColumn="0" w:lastRowLastColumn="0"/>
              <w:rPr>
                <w:rFonts w:ascii="IBM Plex Sans" w:hAnsi="IBM Plex Sans"/>
                <w:sz w:val="18"/>
                <w:szCs w:val="18"/>
              </w:rPr>
            </w:pPr>
            <w:r w:rsidRPr="009A3C27">
              <w:rPr>
                <w:rFonts w:ascii="IBM Plex Sans" w:hAnsi="IBM Plex Sans"/>
                <w:sz w:val="18"/>
                <w:szCs w:val="18"/>
              </w:rPr>
              <w:t>Technical Sponsor</w:t>
            </w:r>
          </w:p>
        </w:tc>
      </w:tr>
      <w:tr w:rsidR="00994687" w:rsidRPr="009A3C27" w14:paraId="71431754" w14:textId="77777777" w:rsidTr="0099468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6" w:type="pct"/>
            <w:tcBorders>
              <w:top w:val="none" w:sz="0" w:space="0" w:color="auto"/>
              <w:bottom w:val="none" w:sz="0" w:space="0" w:color="auto"/>
              <w:right w:val="none" w:sz="0" w:space="0" w:color="auto"/>
            </w:tcBorders>
            <w:vAlign w:val="center"/>
          </w:tcPr>
          <w:p w14:paraId="45A1677F" w14:textId="77777777" w:rsidR="00994687" w:rsidRPr="009A3C27" w:rsidRDefault="00994687" w:rsidP="005C027B">
            <w:pPr>
              <w:spacing w:line="276" w:lineRule="auto"/>
              <w:jc w:val="center"/>
              <w:rPr>
                <w:rFonts w:ascii="IBM Plex Sans" w:hAnsi="IBM Plex Sans"/>
                <w:b w:val="0"/>
                <w:bCs w:val="0"/>
                <w:color w:val="000000" w:themeColor="text1"/>
                <w:sz w:val="20"/>
                <w:szCs w:val="20"/>
              </w:rPr>
            </w:pPr>
          </w:p>
        </w:tc>
        <w:tc>
          <w:tcPr>
            <w:tcW w:w="1667" w:type="pct"/>
            <w:tcBorders>
              <w:top w:val="none" w:sz="0" w:space="0" w:color="auto"/>
              <w:bottom w:val="none" w:sz="0" w:space="0" w:color="auto"/>
            </w:tcBorders>
            <w:vAlign w:val="center"/>
          </w:tcPr>
          <w:p w14:paraId="5C0C4602" w14:textId="77777777" w:rsidR="00994687" w:rsidRPr="009A3C27" w:rsidRDefault="00994687" w:rsidP="005C027B">
            <w:pPr>
              <w:spacing w:line="276" w:lineRule="auto"/>
              <w:jc w:val="center"/>
              <w:cnfStyle w:val="000000100000" w:firstRow="0" w:lastRow="0" w:firstColumn="0" w:lastColumn="0" w:oddVBand="0" w:evenVBand="0" w:oddHBand="1" w:evenHBand="0" w:firstRowFirstColumn="0" w:firstRowLastColumn="0" w:lastRowFirstColumn="0" w:lastRowLastColumn="0"/>
              <w:rPr>
                <w:rFonts w:ascii="IBM Plex Sans" w:hAnsi="IBM Plex Sans"/>
                <w:color w:val="000000" w:themeColor="text1"/>
                <w:sz w:val="20"/>
                <w:szCs w:val="20"/>
              </w:rPr>
            </w:pPr>
          </w:p>
        </w:tc>
        <w:tc>
          <w:tcPr>
            <w:tcW w:w="1667" w:type="pct"/>
            <w:tcBorders>
              <w:top w:val="none" w:sz="0" w:space="0" w:color="auto"/>
              <w:bottom w:val="none" w:sz="0" w:space="0" w:color="auto"/>
            </w:tcBorders>
            <w:vAlign w:val="center"/>
          </w:tcPr>
          <w:p w14:paraId="5DE69085" w14:textId="77777777" w:rsidR="00994687" w:rsidRPr="009A3C27" w:rsidRDefault="00994687" w:rsidP="005C027B">
            <w:pPr>
              <w:spacing w:line="276" w:lineRule="auto"/>
              <w:jc w:val="center"/>
              <w:cnfStyle w:val="000000100000" w:firstRow="0" w:lastRow="0" w:firstColumn="0" w:lastColumn="0" w:oddVBand="0" w:evenVBand="0" w:oddHBand="1" w:evenHBand="0" w:firstRowFirstColumn="0" w:firstRowLastColumn="0" w:lastRowFirstColumn="0" w:lastRowLastColumn="0"/>
              <w:rPr>
                <w:rFonts w:ascii="IBM Plex Sans" w:hAnsi="IBM Plex Sans"/>
                <w:color w:val="000000" w:themeColor="text1"/>
                <w:sz w:val="20"/>
                <w:szCs w:val="20"/>
              </w:rPr>
            </w:pPr>
          </w:p>
        </w:tc>
      </w:tr>
    </w:tbl>
    <w:p w14:paraId="2DCCE6A4" w14:textId="25E4F61C" w:rsidR="00954379" w:rsidRPr="009A3C27" w:rsidRDefault="00954379" w:rsidP="00571569">
      <w:pPr>
        <w:rPr>
          <w:rFonts w:ascii="IBM Plex Sans" w:hAnsi="IBM Plex Sans"/>
          <w:color w:val="000000" w:themeColor="text1"/>
          <w:sz w:val="22"/>
          <w:szCs w:val="22"/>
        </w:rPr>
      </w:pPr>
    </w:p>
    <w:p w14:paraId="461D2C8D" w14:textId="2889985F" w:rsidR="00994687" w:rsidRPr="009A3C27" w:rsidRDefault="00994687" w:rsidP="00571569">
      <w:pPr>
        <w:rPr>
          <w:rFonts w:ascii="IBM Plex Sans" w:hAnsi="IBM Plex Sans"/>
          <w:b/>
          <w:bCs/>
          <w:color w:val="0021A5"/>
          <w:sz w:val="32"/>
          <w:szCs w:val="32"/>
        </w:rPr>
      </w:pPr>
      <w:r w:rsidRPr="009A3C27">
        <w:rPr>
          <w:rFonts w:ascii="IBM Plex Sans" w:hAnsi="IBM Plex Sans"/>
          <w:b/>
          <w:bCs/>
          <w:color w:val="0021A5"/>
          <w:sz w:val="32"/>
          <w:szCs w:val="32"/>
        </w:rPr>
        <w:t>Team Members Needed for Planning</w:t>
      </w:r>
    </w:p>
    <w:p w14:paraId="4AA2325D" w14:textId="0BADD22C" w:rsidR="00994687" w:rsidRPr="009A3C27" w:rsidRDefault="00994687" w:rsidP="00571569">
      <w:pPr>
        <w:rPr>
          <w:rFonts w:ascii="IBM Plex Sans" w:hAnsi="IBM Plex Sans"/>
          <w:color w:val="000000" w:themeColor="text1"/>
          <w:sz w:val="22"/>
          <w:szCs w:val="22"/>
        </w:rPr>
      </w:pPr>
      <w:r w:rsidRPr="009A3C27">
        <w:rPr>
          <w:rFonts w:ascii="IBM Plex Sans" w:hAnsi="IBM Plex Sans"/>
          <w:color w:val="000000" w:themeColor="text1"/>
          <w:sz w:val="22"/>
          <w:szCs w:val="22"/>
        </w:rPr>
        <w:t xml:space="preserve">This HLBC covers the </w:t>
      </w:r>
      <w:r w:rsidRPr="009A3C27">
        <w:rPr>
          <w:rFonts w:ascii="IBM Plex Sans" w:hAnsi="IBM Plex Sans"/>
          <w:b/>
          <w:bCs/>
          <w:color w:val="000000" w:themeColor="text1"/>
          <w:sz w:val="22"/>
          <w:szCs w:val="22"/>
        </w:rPr>
        <w:t>planning phase</w:t>
      </w:r>
      <w:r w:rsidRPr="009A3C27">
        <w:rPr>
          <w:rFonts w:ascii="IBM Plex Sans" w:hAnsi="IBM Plex Sans"/>
          <w:color w:val="000000" w:themeColor="text1"/>
          <w:sz w:val="22"/>
          <w:szCs w:val="22"/>
        </w:rPr>
        <w:t xml:space="preserve"> </w:t>
      </w:r>
      <w:r w:rsidRPr="009A3C27">
        <w:rPr>
          <w:rFonts w:ascii="IBM Plex Sans" w:hAnsi="IBM Plex Sans"/>
          <w:b/>
          <w:bCs/>
          <w:color w:val="000000" w:themeColor="text1"/>
          <w:sz w:val="22"/>
          <w:szCs w:val="22"/>
        </w:rPr>
        <w:t>only</w:t>
      </w:r>
      <w:r w:rsidRPr="009A3C27">
        <w:rPr>
          <w:rFonts w:ascii="IBM Plex Sans" w:hAnsi="IBM Plex Sans"/>
          <w:color w:val="000000" w:themeColor="text1"/>
          <w:sz w:val="22"/>
          <w:szCs w:val="22"/>
        </w:rPr>
        <w:t xml:space="preserve">. The team below will work to develop a Scope of Work (SOW). After the SOW is developed, the resources list will be checked for availability by the UFIT CERP Project Management team and a start date for the Execute phase of the project will be determined. </w:t>
      </w:r>
    </w:p>
    <w:p w14:paraId="7DBACB08" w14:textId="571FAD0F" w:rsidR="00994687" w:rsidRPr="009A3C27" w:rsidRDefault="00994687" w:rsidP="00571569">
      <w:pPr>
        <w:rPr>
          <w:rFonts w:ascii="IBM Plex Sans" w:hAnsi="IBM Plex Sans"/>
          <w:color w:val="000000" w:themeColor="text1"/>
          <w:sz w:val="22"/>
          <w:szCs w:val="22"/>
        </w:rPr>
      </w:pPr>
      <w:r w:rsidRPr="009A3C27">
        <w:rPr>
          <w:rFonts w:ascii="IBM Plex Sans" w:hAnsi="IBM Plex Sans"/>
          <w:b/>
          <w:bCs/>
          <w:color w:val="000000" w:themeColor="text1"/>
          <w:sz w:val="22"/>
          <w:szCs w:val="22"/>
        </w:rPr>
        <w:t xml:space="preserve">Planning Commitment: </w:t>
      </w:r>
      <w:r w:rsidRPr="009A3C27">
        <w:rPr>
          <w:rFonts w:ascii="IBM Plex Sans" w:hAnsi="IBM Plex Sans"/>
          <w:color w:val="000000" w:themeColor="text1"/>
          <w:sz w:val="22"/>
          <w:szCs w:val="22"/>
        </w:rPr>
        <w:t>See Page 1 above.</w:t>
      </w:r>
    </w:p>
    <w:tbl>
      <w:tblPr>
        <w:tblStyle w:val="ListTable3-Accent5"/>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36"/>
        <w:gridCol w:w="3822"/>
        <w:gridCol w:w="1638"/>
        <w:gridCol w:w="1554"/>
      </w:tblGrid>
      <w:tr w:rsidR="00994687" w:rsidRPr="009A3C27" w14:paraId="7E29C5B6" w14:textId="77777777" w:rsidTr="00994687">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249" w:type="pct"/>
            <w:tcBorders>
              <w:bottom w:val="none" w:sz="0" w:space="0" w:color="auto"/>
              <w:right w:val="none" w:sz="0" w:space="0" w:color="auto"/>
            </w:tcBorders>
            <w:shd w:val="clear" w:color="auto" w:fill="0021A5"/>
          </w:tcPr>
          <w:p w14:paraId="7818B5CB" w14:textId="77777777" w:rsidR="00994687" w:rsidRPr="009A3C27" w:rsidRDefault="00994687" w:rsidP="005C027B">
            <w:pPr>
              <w:spacing w:line="276" w:lineRule="auto"/>
              <w:rPr>
                <w:rFonts w:ascii="IBM Plex Sans" w:hAnsi="IBM Plex Sans"/>
                <w:sz w:val="18"/>
                <w:szCs w:val="18"/>
              </w:rPr>
            </w:pPr>
            <w:r w:rsidRPr="009A3C27">
              <w:rPr>
                <w:rFonts w:ascii="IBM Plex Sans" w:hAnsi="IBM Plex Sans"/>
                <w:sz w:val="18"/>
                <w:szCs w:val="18"/>
              </w:rPr>
              <w:t>Name</w:t>
            </w:r>
          </w:p>
        </w:tc>
        <w:tc>
          <w:tcPr>
            <w:tcW w:w="2044" w:type="pct"/>
            <w:shd w:val="clear" w:color="auto" w:fill="0021A5"/>
          </w:tcPr>
          <w:p w14:paraId="670331F7" w14:textId="77777777" w:rsidR="00994687" w:rsidRPr="009A3C27" w:rsidRDefault="00994687" w:rsidP="005C027B">
            <w:pPr>
              <w:spacing w:line="276" w:lineRule="auto"/>
              <w:cnfStyle w:val="100000000000" w:firstRow="1" w:lastRow="0" w:firstColumn="0" w:lastColumn="0" w:oddVBand="0" w:evenVBand="0" w:oddHBand="0" w:evenHBand="0" w:firstRowFirstColumn="0" w:firstRowLastColumn="0" w:lastRowFirstColumn="0" w:lastRowLastColumn="0"/>
              <w:rPr>
                <w:rFonts w:ascii="IBM Plex Sans" w:hAnsi="IBM Plex Sans"/>
                <w:b w:val="0"/>
                <w:bCs w:val="0"/>
                <w:sz w:val="18"/>
                <w:szCs w:val="18"/>
              </w:rPr>
            </w:pPr>
            <w:r w:rsidRPr="009A3C27">
              <w:rPr>
                <w:rFonts w:ascii="IBM Plex Sans" w:hAnsi="IBM Plex Sans"/>
                <w:sz w:val="18"/>
                <w:szCs w:val="18"/>
              </w:rPr>
              <w:t>Project Role</w:t>
            </w:r>
          </w:p>
        </w:tc>
        <w:tc>
          <w:tcPr>
            <w:tcW w:w="876" w:type="pct"/>
            <w:shd w:val="clear" w:color="auto" w:fill="0021A5"/>
          </w:tcPr>
          <w:p w14:paraId="00A0CF70" w14:textId="77777777" w:rsidR="00994687" w:rsidRPr="009A3C27" w:rsidRDefault="00994687" w:rsidP="005C027B">
            <w:pPr>
              <w:spacing w:line="276" w:lineRule="auto"/>
              <w:jc w:val="center"/>
              <w:cnfStyle w:val="100000000000" w:firstRow="1" w:lastRow="0" w:firstColumn="0" w:lastColumn="0" w:oddVBand="0" w:evenVBand="0" w:oddHBand="0" w:evenHBand="0" w:firstRowFirstColumn="0" w:firstRowLastColumn="0" w:lastRowFirstColumn="0" w:lastRowLastColumn="0"/>
              <w:rPr>
                <w:rFonts w:ascii="IBM Plex Sans" w:hAnsi="IBM Plex Sans"/>
                <w:sz w:val="18"/>
                <w:szCs w:val="18"/>
              </w:rPr>
            </w:pPr>
            <w:r w:rsidRPr="009A3C27">
              <w:rPr>
                <w:rFonts w:ascii="IBM Plex Sans" w:hAnsi="IBM Plex Sans"/>
                <w:sz w:val="18"/>
                <w:szCs w:val="18"/>
              </w:rPr>
              <w:t>Team</w:t>
            </w:r>
          </w:p>
        </w:tc>
        <w:tc>
          <w:tcPr>
            <w:tcW w:w="831" w:type="pct"/>
            <w:shd w:val="clear" w:color="auto" w:fill="0021A5"/>
          </w:tcPr>
          <w:p w14:paraId="3442B515" w14:textId="77777777" w:rsidR="00994687" w:rsidRPr="009A3C27" w:rsidRDefault="00994687" w:rsidP="005C027B">
            <w:pPr>
              <w:spacing w:line="276" w:lineRule="auto"/>
              <w:jc w:val="center"/>
              <w:cnfStyle w:val="100000000000" w:firstRow="1" w:lastRow="0" w:firstColumn="0" w:lastColumn="0" w:oddVBand="0" w:evenVBand="0" w:oddHBand="0" w:evenHBand="0" w:firstRowFirstColumn="0" w:firstRowLastColumn="0" w:lastRowFirstColumn="0" w:lastRowLastColumn="0"/>
              <w:rPr>
                <w:rFonts w:ascii="IBM Plex Sans" w:hAnsi="IBM Plex Sans"/>
                <w:b w:val="0"/>
                <w:bCs w:val="0"/>
                <w:sz w:val="18"/>
                <w:szCs w:val="18"/>
              </w:rPr>
            </w:pPr>
            <w:r w:rsidRPr="009A3C27">
              <w:rPr>
                <w:rFonts w:ascii="IBM Plex Sans" w:hAnsi="IBM Plex Sans"/>
                <w:sz w:val="18"/>
                <w:szCs w:val="18"/>
              </w:rPr>
              <w:t>Total</w:t>
            </w:r>
          </w:p>
        </w:tc>
      </w:tr>
      <w:tr w:rsidR="00994687" w:rsidRPr="009A3C27" w14:paraId="23F8DACB" w14:textId="77777777" w:rsidTr="0099468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9" w:type="pct"/>
            <w:tcBorders>
              <w:top w:val="none" w:sz="0" w:space="0" w:color="auto"/>
              <w:bottom w:val="none" w:sz="0" w:space="0" w:color="auto"/>
              <w:right w:val="none" w:sz="0" w:space="0" w:color="auto"/>
            </w:tcBorders>
          </w:tcPr>
          <w:p w14:paraId="2392CFB7" w14:textId="77777777" w:rsidR="00994687" w:rsidRPr="009A3C27" w:rsidRDefault="00994687" w:rsidP="005C027B">
            <w:pPr>
              <w:spacing w:line="276" w:lineRule="auto"/>
              <w:rPr>
                <w:rFonts w:ascii="IBM Plex Sans" w:hAnsi="IBM Plex Sans"/>
                <w:sz w:val="18"/>
                <w:szCs w:val="18"/>
              </w:rPr>
            </w:pPr>
            <w:r w:rsidRPr="009A3C27">
              <w:rPr>
                <w:rFonts w:ascii="IBM Plex Sans" w:hAnsi="IBM Plex Sans"/>
                <w:sz w:val="18"/>
                <w:szCs w:val="18"/>
              </w:rPr>
              <w:t xml:space="preserve">[List UFIT Project </w:t>
            </w:r>
            <w:proofErr w:type="spellStart"/>
            <w:r w:rsidRPr="009A3C27">
              <w:rPr>
                <w:rFonts w:ascii="IBM Plex Sans" w:hAnsi="IBM Plex Sans"/>
                <w:sz w:val="18"/>
                <w:szCs w:val="18"/>
              </w:rPr>
              <w:t>Mgr</w:t>
            </w:r>
            <w:proofErr w:type="spellEnd"/>
            <w:r w:rsidRPr="009A3C27">
              <w:rPr>
                <w:rFonts w:ascii="IBM Plex Sans" w:hAnsi="IBM Plex Sans"/>
                <w:sz w:val="18"/>
                <w:szCs w:val="18"/>
              </w:rPr>
              <w:t>]</w:t>
            </w:r>
          </w:p>
        </w:tc>
        <w:tc>
          <w:tcPr>
            <w:tcW w:w="2044" w:type="pct"/>
            <w:tcBorders>
              <w:top w:val="none" w:sz="0" w:space="0" w:color="auto"/>
              <w:bottom w:val="none" w:sz="0" w:space="0" w:color="auto"/>
            </w:tcBorders>
          </w:tcPr>
          <w:p w14:paraId="523773A0" w14:textId="77777777" w:rsidR="00994687" w:rsidRPr="009A3C27" w:rsidRDefault="00994687" w:rsidP="005C027B">
            <w:pPr>
              <w:spacing w:line="276" w:lineRule="auto"/>
              <w:cnfStyle w:val="000000100000" w:firstRow="0" w:lastRow="0" w:firstColumn="0" w:lastColumn="0" w:oddVBand="0" w:evenVBand="0" w:oddHBand="1" w:evenHBand="0" w:firstRowFirstColumn="0" w:firstRowLastColumn="0" w:lastRowFirstColumn="0" w:lastRowLastColumn="0"/>
              <w:rPr>
                <w:rFonts w:ascii="IBM Plex Sans" w:hAnsi="IBM Plex Sans"/>
                <w:sz w:val="18"/>
                <w:szCs w:val="18"/>
              </w:rPr>
            </w:pPr>
            <w:r w:rsidRPr="009A3C27">
              <w:rPr>
                <w:rFonts w:ascii="IBM Plex Sans" w:hAnsi="IBM Plex Sans"/>
                <w:sz w:val="18"/>
                <w:szCs w:val="18"/>
              </w:rPr>
              <w:t>Project coordination</w:t>
            </w:r>
          </w:p>
        </w:tc>
        <w:tc>
          <w:tcPr>
            <w:tcW w:w="876" w:type="pct"/>
            <w:tcBorders>
              <w:top w:val="none" w:sz="0" w:space="0" w:color="auto"/>
              <w:bottom w:val="none" w:sz="0" w:space="0" w:color="auto"/>
            </w:tcBorders>
          </w:tcPr>
          <w:p w14:paraId="345B9A4A" w14:textId="77777777" w:rsidR="00994687" w:rsidRPr="009A3C27" w:rsidRDefault="00994687" w:rsidP="005C027B">
            <w:pPr>
              <w:spacing w:line="276" w:lineRule="auto"/>
              <w:jc w:val="center"/>
              <w:cnfStyle w:val="000000100000" w:firstRow="0" w:lastRow="0" w:firstColumn="0" w:lastColumn="0" w:oddVBand="0" w:evenVBand="0" w:oddHBand="1" w:evenHBand="0" w:firstRowFirstColumn="0" w:firstRowLastColumn="0" w:lastRowFirstColumn="0" w:lastRowLastColumn="0"/>
              <w:rPr>
                <w:rFonts w:ascii="IBM Plex Sans" w:hAnsi="IBM Plex Sans"/>
                <w:sz w:val="18"/>
                <w:szCs w:val="18"/>
              </w:rPr>
            </w:pPr>
            <w:r w:rsidRPr="009A3C27">
              <w:rPr>
                <w:rFonts w:ascii="IBM Plex Sans" w:hAnsi="IBM Plex Sans"/>
                <w:sz w:val="18"/>
                <w:szCs w:val="18"/>
              </w:rPr>
              <w:t>UFIT CERP</w:t>
            </w:r>
          </w:p>
        </w:tc>
        <w:tc>
          <w:tcPr>
            <w:tcW w:w="831" w:type="pct"/>
            <w:tcBorders>
              <w:top w:val="none" w:sz="0" w:space="0" w:color="auto"/>
              <w:bottom w:val="none" w:sz="0" w:space="0" w:color="auto"/>
            </w:tcBorders>
          </w:tcPr>
          <w:p w14:paraId="393AE891" w14:textId="77777777" w:rsidR="00994687" w:rsidRPr="009A3C27" w:rsidRDefault="00994687" w:rsidP="005C027B">
            <w:pPr>
              <w:spacing w:line="276" w:lineRule="auto"/>
              <w:jc w:val="center"/>
              <w:cnfStyle w:val="000000100000" w:firstRow="0" w:lastRow="0" w:firstColumn="0" w:lastColumn="0" w:oddVBand="0" w:evenVBand="0" w:oddHBand="1" w:evenHBand="0" w:firstRowFirstColumn="0" w:firstRowLastColumn="0" w:lastRowFirstColumn="0" w:lastRowLastColumn="0"/>
              <w:rPr>
                <w:rFonts w:ascii="IBM Plex Sans" w:hAnsi="IBM Plex Sans"/>
                <w:sz w:val="18"/>
                <w:szCs w:val="18"/>
              </w:rPr>
            </w:pPr>
          </w:p>
        </w:tc>
      </w:tr>
      <w:tr w:rsidR="00994687" w:rsidRPr="009A3C27" w14:paraId="513913DC" w14:textId="77777777" w:rsidTr="00994687">
        <w:trPr>
          <w:jc w:val="center"/>
        </w:trPr>
        <w:tc>
          <w:tcPr>
            <w:cnfStyle w:val="001000000000" w:firstRow="0" w:lastRow="0" w:firstColumn="1" w:lastColumn="0" w:oddVBand="0" w:evenVBand="0" w:oddHBand="0" w:evenHBand="0" w:firstRowFirstColumn="0" w:firstRowLastColumn="0" w:lastRowFirstColumn="0" w:lastRowLastColumn="0"/>
            <w:tcW w:w="1249" w:type="pct"/>
            <w:tcBorders>
              <w:right w:val="none" w:sz="0" w:space="0" w:color="auto"/>
            </w:tcBorders>
          </w:tcPr>
          <w:p w14:paraId="1CEE689A" w14:textId="77777777" w:rsidR="00994687" w:rsidRPr="009A3C27" w:rsidRDefault="00994687" w:rsidP="005C027B">
            <w:pPr>
              <w:spacing w:line="276" w:lineRule="auto"/>
              <w:rPr>
                <w:rFonts w:ascii="IBM Plex Sans" w:hAnsi="IBM Plex Sans"/>
                <w:sz w:val="18"/>
                <w:szCs w:val="18"/>
              </w:rPr>
            </w:pPr>
            <w:r w:rsidRPr="009A3C27">
              <w:rPr>
                <w:rFonts w:ascii="IBM Plex Sans" w:hAnsi="IBM Plex Sans"/>
                <w:sz w:val="18"/>
                <w:szCs w:val="18"/>
              </w:rPr>
              <w:t>[List UFIT BRM]</w:t>
            </w:r>
          </w:p>
        </w:tc>
        <w:tc>
          <w:tcPr>
            <w:tcW w:w="2044" w:type="pct"/>
          </w:tcPr>
          <w:p w14:paraId="012FA109" w14:textId="77777777" w:rsidR="00994687" w:rsidRPr="009A3C27" w:rsidRDefault="00994687" w:rsidP="005C027B">
            <w:pPr>
              <w:spacing w:line="276" w:lineRule="auto"/>
              <w:cnfStyle w:val="000000000000" w:firstRow="0" w:lastRow="0" w:firstColumn="0" w:lastColumn="0" w:oddVBand="0" w:evenVBand="0" w:oddHBand="0" w:evenHBand="0" w:firstRowFirstColumn="0" w:firstRowLastColumn="0" w:lastRowFirstColumn="0" w:lastRowLastColumn="0"/>
              <w:rPr>
                <w:rFonts w:ascii="IBM Plex Sans" w:hAnsi="IBM Plex Sans"/>
                <w:sz w:val="18"/>
                <w:szCs w:val="18"/>
              </w:rPr>
            </w:pPr>
            <w:r w:rsidRPr="009A3C27">
              <w:rPr>
                <w:rFonts w:ascii="IBM Plex Sans" w:hAnsi="IBM Plex Sans"/>
                <w:sz w:val="18"/>
                <w:szCs w:val="18"/>
              </w:rPr>
              <w:t>Customer Guidance</w:t>
            </w:r>
          </w:p>
        </w:tc>
        <w:tc>
          <w:tcPr>
            <w:tcW w:w="876" w:type="pct"/>
          </w:tcPr>
          <w:p w14:paraId="1B417584" w14:textId="77777777" w:rsidR="00994687" w:rsidRPr="009A3C27" w:rsidRDefault="00994687" w:rsidP="005C027B">
            <w:pPr>
              <w:spacing w:line="276" w:lineRule="auto"/>
              <w:jc w:val="center"/>
              <w:cnfStyle w:val="000000000000" w:firstRow="0" w:lastRow="0" w:firstColumn="0" w:lastColumn="0" w:oddVBand="0" w:evenVBand="0" w:oddHBand="0" w:evenHBand="0" w:firstRowFirstColumn="0" w:firstRowLastColumn="0" w:lastRowFirstColumn="0" w:lastRowLastColumn="0"/>
              <w:rPr>
                <w:rFonts w:ascii="IBM Plex Sans" w:hAnsi="IBM Plex Sans"/>
                <w:sz w:val="18"/>
                <w:szCs w:val="18"/>
              </w:rPr>
            </w:pPr>
            <w:r w:rsidRPr="009A3C27">
              <w:rPr>
                <w:rFonts w:ascii="IBM Plex Sans" w:hAnsi="IBM Plex Sans"/>
                <w:sz w:val="18"/>
                <w:szCs w:val="18"/>
              </w:rPr>
              <w:t>UFIT CERP</w:t>
            </w:r>
          </w:p>
        </w:tc>
        <w:tc>
          <w:tcPr>
            <w:tcW w:w="831" w:type="pct"/>
          </w:tcPr>
          <w:p w14:paraId="394618FA" w14:textId="77777777" w:rsidR="00994687" w:rsidRPr="009A3C27" w:rsidRDefault="00994687" w:rsidP="005C027B">
            <w:pPr>
              <w:spacing w:line="276" w:lineRule="auto"/>
              <w:jc w:val="center"/>
              <w:cnfStyle w:val="000000000000" w:firstRow="0" w:lastRow="0" w:firstColumn="0" w:lastColumn="0" w:oddVBand="0" w:evenVBand="0" w:oddHBand="0" w:evenHBand="0" w:firstRowFirstColumn="0" w:firstRowLastColumn="0" w:lastRowFirstColumn="0" w:lastRowLastColumn="0"/>
              <w:rPr>
                <w:rFonts w:ascii="IBM Plex Sans" w:hAnsi="IBM Plex Sans"/>
                <w:sz w:val="18"/>
                <w:szCs w:val="18"/>
              </w:rPr>
            </w:pPr>
          </w:p>
        </w:tc>
      </w:tr>
      <w:tr w:rsidR="00994687" w:rsidRPr="009A3C27" w14:paraId="086B93BD" w14:textId="77777777" w:rsidTr="0099468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9" w:type="pct"/>
            <w:tcBorders>
              <w:top w:val="none" w:sz="0" w:space="0" w:color="auto"/>
              <w:bottom w:val="none" w:sz="0" w:space="0" w:color="auto"/>
              <w:right w:val="none" w:sz="0" w:space="0" w:color="auto"/>
            </w:tcBorders>
          </w:tcPr>
          <w:p w14:paraId="15BBC9C6" w14:textId="77777777" w:rsidR="00994687" w:rsidRPr="009A3C27" w:rsidRDefault="00994687" w:rsidP="005C027B">
            <w:pPr>
              <w:spacing w:line="276" w:lineRule="auto"/>
              <w:rPr>
                <w:rFonts w:ascii="IBM Plex Sans" w:hAnsi="IBM Plex Sans"/>
                <w:sz w:val="18"/>
                <w:szCs w:val="18"/>
              </w:rPr>
            </w:pPr>
            <w:r w:rsidRPr="009A3C27">
              <w:rPr>
                <w:rFonts w:ascii="IBM Plex Sans" w:hAnsi="IBM Plex Sans"/>
                <w:sz w:val="18"/>
                <w:szCs w:val="18"/>
              </w:rPr>
              <w:t>[List all UFIT]</w:t>
            </w:r>
          </w:p>
        </w:tc>
        <w:tc>
          <w:tcPr>
            <w:tcW w:w="2044" w:type="pct"/>
            <w:tcBorders>
              <w:top w:val="none" w:sz="0" w:space="0" w:color="auto"/>
              <w:bottom w:val="none" w:sz="0" w:space="0" w:color="auto"/>
            </w:tcBorders>
          </w:tcPr>
          <w:p w14:paraId="60386527" w14:textId="77777777" w:rsidR="00994687" w:rsidRPr="009A3C27" w:rsidRDefault="00994687" w:rsidP="005C027B">
            <w:pPr>
              <w:spacing w:line="276" w:lineRule="auto"/>
              <w:cnfStyle w:val="000000100000" w:firstRow="0" w:lastRow="0" w:firstColumn="0" w:lastColumn="0" w:oddVBand="0" w:evenVBand="0" w:oddHBand="1" w:evenHBand="0" w:firstRowFirstColumn="0" w:firstRowLastColumn="0" w:lastRowFirstColumn="0" w:lastRowLastColumn="0"/>
              <w:rPr>
                <w:rFonts w:ascii="IBM Plex Sans" w:hAnsi="IBM Plex Sans"/>
                <w:sz w:val="18"/>
                <w:szCs w:val="18"/>
              </w:rPr>
            </w:pPr>
          </w:p>
        </w:tc>
        <w:tc>
          <w:tcPr>
            <w:tcW w:w="876" w:type="pct"/>
            <w:tcBorders>
              <w:top w:val="none" w:sz="0" w:space="0" w:color="auto"/>
              <w:bottom w:val="none" w:sz="0" w:space="0" w:color="auto"/>
            </w:tcBorders>
          </w:tcPr>
          <w:p w14:paraId="6E8D7A28" w14:textId="77777777" w:rsidR="00994687" w:rsidRPr="009A3C27" w:rsidRDefault="00994687" w:rsidP="005C027B">
            <w:pPr>
              <w:spacing w:line="276" w:lineRule="auto"/>
              <w:jc w:val="center"/>
              <w:cnfStyle w:val="000000100000" w:firstRow="0" w:lastRow="0" w:firstColumn="0" w:lastColumn="0" w:oddVBand="0" w:evenVBand="0" w:oddHBand="1" w:evenHBand="0" w:firstRowFirstColumn="0" w:firstRowLastColumn="0" w:lastRowFirstColumn="0" w:lastRowLastColumn="0"/>
              <w:rPr>
                <w:rFonts w:ascii="IBM Plex Sans" w:hAnsi="IBM Plex Sans"/>
                <w:sz w:val="18"/>
                <w:szCs w:val="18"/>
              </w:rPr>
            </w:pPr>
          </w:p>
        </w:tc>
        <w:tc>
          <w:tcPr>
            <w:tcW w:w="831" w:type="pct"/>
            <w:tcBorders>
              <w:top w:val="none" w:sz="0" w:space="0" w:color="auto"/>
              <w:bottom w:val="none" w:sz="0" w:space="0" w:color="auto"/>
            </w:tcBorders>
          </w:tcPr>
          <w:p w14:paraId="44944D70" w14:textId="77777777" w:rsidR="00994687" w:rsidRPr="009A3C27" w:rsidRDefault="00994687" w:rsidP="005C027B">
            <w:pPr>
              <w:spacing w:line="276" w:lineRule="auto"/>
              <w:jc w:val="center"/>
              <w:cnfStyle w:val="000000100000" w:firstRow="0" w:lastRow="0" w:firstColumn="0" w:lastColumn="0" w:oddVBand="0" w:evenVBand="0" w:oddHBand="1" w:evenHBand="0" w:firstRowFirstColumn="0" w:firstRowLastColumn="0" w:lastRowFirstColumn="0" w:lastRowLastColumn="0"/>
              <w:rPr>
                <w:rFonts w:ascii="IBM Plex Sans" w:hAnsi="IBM Plex Sans"/>
                <w:sz w:val="18"/>
                <w:szCs w:val="18"/>
              </w:rPr>
            </w:pPr>
          </w:p>
        </w:tc>
      </w:tr>
      <w:tr w:rsidR="00994687" w:rsidRPr="009A3C27" w14:paraId="4268E6B7" w14:textId="77777777" w:rsidTr="00994687">
        <w:trPr>
          <w:jc w:val="center"/>
        </w:trPr>
        <w:tc>
          <w:tcPr>
            <w:cnfStyle w:val="001000000000" w:firstRow="0" w:lastRow="0" w:firstColumn="1" w:lastColumn="0" w:oddVBand="0" w:evenVBand="0" w:oddHBand="0" w:evenHBand="0" w:firstRowFirstColumn="0" w:firstRowLastColumn="0" w:lastRowFirstColumn="0" w:lastRowLastColumn="0"/>
            <w:tcW w:w="1249" w:type="pct"/>
            <w:tcBorders>
              <w:right w:val="none" w:sz="0" w:space="0" w:color="auto"/>
            </w:tcBorders>
          </w:tcPr>
          <w:p w14:paraId="220F692B" w14:textId="77777777" w:rsidR="00994687" w:rsidRPr="009A3C27" w:rsidRDefault="00994687" w:rsidP="005C027B">
            <w:pPr>
              <w:spacing w:line="276" w:lineRule="auto"/>
              <w:rPr>
                <w:rFonts w:ascii="IBM Plex Sans" w:hAnsi="IBM Plex Sans"/>
                <w:sz w:val="18"/>
                <w:szCs w:val="18"/>
              </w:rPr>
            </w:pPr>
            <w:r w:rsidRPr="009A3C27">
              <w:rPr>
                <w:rFonts w:ascii="IBM Plex Sans" w:hAnsi="IBM Plex Sans"/>
                <w:sz w:val="18"/>
                <w:szCs w:val="18"/>
              </w:rPr>
              <w:t>[List all Local IT]</w:t>
            </w:r>
          </w:p>
        </w:tc>
        <w:tc>
          <w:tcPr>
            <w:tcW w:w="2044" w:type="pct"/>
          </w:tcPr>
          <w:p w14:paraId="4442503E" w14:textId="77777777" w:rsidR="00994687" w:rsidRPr="009A3C27" w:rsidRDefault="00994687" w:rsidP="005C027B">
            <w:pPr>
              <w:spacing w:line="276" w:lineRule="auto"/>
              <w:cnfStyle w:val="000000000000" w:firstRow="0" w:lastRow="0" w:firstColumn="0" w:lastColumn="0" w:oddVBand="0" w:evenVBand="0" w:oddHBand="0" w:evenHBand="0" w:firstRowFirstColumn="0" w:firstRowLastColumn="0" w:lastRowFirstColumn="0" w:lastRowLastColumn="0"/>
              <w:rPr>
                <w:rFonts w:ascii="IBM Plex Sans" w:hAnsi="IBM Plex Sans"/>
                <w:sz w:val="18"/>
                <w:szCs w:val="18"/>
              </w:rPr>
            </w:pPr>
          </w:p>
        </w:tc>
        <w:tc>
          <w:tcPr>
            <w:tcW w:w="876" w:type="pct"/>
          </w:tcPr>
          <w:p w14:paraId="3F0D2826" w14:textId="77777777" w:rsidR="00994687" w:rsidRPr="009A3C27" w:rsidRDefault="00994687" w:rsidP="005C027B">
            <w:pPr>
              <w:spacing w:line="276" w:lineRule="auto"/>
              <w:jc w:val="center"/>
              <w:cnfStyle w:val="000000000000" w:firstRow="0" w:lastRow="0" w:firstColumn="0" w:lastColumn="0" w:oddVBand="0" w:evenVBand="0" w:oddHBand="0" w:evenHBand="0" w:firstRowFirstColumn="0" w:firstRowLastColumn="0" w:lastRowFirstColumn="0" w:lastRowLastColumn="0"/>
              <w:rPr>
                <w:rFonts w:ascii="IBM Plex Sans" w:hAnsi="IBM Plex Sans"/>
                <w:sz w:val="18"/>
                <w:szCs w:val="18"/>
              </w:rPr>
            </w:pPr>
          </w:p>
        </w:tc>
        <w:tc>
          <w:tcPr>
            <w:tcW w:w="831" w:type="pct"/>
          </w:tcPr>
          <w:p w14:paraId="76CA1A89" w14:textId="77777777" w:rsidR="00994687" w:rsidRPr="009A3C27" w:rsidRDefault="00994687" w:rsidP="005C027B">
            <w:pPr>
              <w:spacing w:line="276" w:lineRule="auto"/>
              <w:jc w:val="center"/>
              <w:cnfStyle w:val="000000000000" w:firstRow="0" w:lastRow="0" w:firstColumn="0" w:lastColumn="0" w:oddVBand="0" w:evenVBand="0" w:oddHBand="0" w:evenHBand="0" w:firstRowFirstColumn="0" w:firstRowLastColumn="0" w:lastRowFirstColumn="0" w:lastRowLastColumn="0"/>
              <w:rPr>
                <w:rFonts w:ascii="IBM Plex Sans" w:hAnsi="IBM Plex Sans"/>
                <w:sz w:val="18"/>
                <w:szCs w:val="18"/>
              </w:rPr>
            </w:pPr>
          </w:p>
        </w:tc>
      </w:tr>
      <w:tr w:rsidR="00994687" w:rsidRPr="009A3C27" w14:paraId="6EF4C04E" w14:textId="77777777" w:rsidTr="0099468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9" w:type="pct"/>
            <w:tcBorders>
              <w:top w:val="none" w:sz="0" w:space="0" w:color="auto"/>
              <w:bottom w:val="none" w:sz="0" w:space="0" w:color="auto"/>
              <w:right w:val="none" w:sz="0" w:space="0" w:color="auto"/>
            </w:tcBorders>
          </w:tcPr>
          <w:p w14:paraId="4D67D884" w14:textId="77777777" w:rsidR="00994687" w:rsidRPr="009A3C27" w:rsidRDefault="00994687" w:rsidP="005C027B">
            <w:pPr>
              <w:spacing w:line="276" w:lineRule="auto"/>
              <w:rPr>
                <w:rFonts w:ascii="IBM Plex Sans" w:hAnsi="IBM Plex Sans"/>
                <w:sz w:val="18"/>
                <w:szCs w:val="18"/>
              </w:rPr>
            </w:pPr>
            <w:r w:rsidRPr="009A3C27">
              <w:rPr>
                <w:rFonts w:ascii="IBM Plex Sans" w:hAnsi="IBM Plex Sans"/>
                <w:sz w:val="18"/>
                <w:szCs w:val="18"/>
              </w:rPr>
              <w:t>[List all customers]</w:t>
            </w:r>
          </w:p>
        </w:tc>
        <w:tc>
          <w:tcPr>
            <w:tcW w:w="2044" w:type="pct"/>
            <w:tcBorders>
              <w:top w:val="none" w:sz="0" w:space="0" w:color="auto"/>
              <w:bottom w:val="none" w:sz="0" w:space="0" w:color="auto"/>
            </w:tcBorders>
          </w:tcPr>
          <w:p w14:paraId="23EA1838" w14:textId="77777777" w:rsidR="00994687" w:rsidRPr="009A3C27" w:rsidRDefault="00994687" w:rsidP="005C027B">
            <w:pPr>
              <w:spacing w:line="276" w:lineRule="auto"/>
              <w:cnfStyle w:val="000000100000" w:firstRow="0" w:lastRow="0" w:firstColumn="0" w:lastColumn="0" w:oddVBand="0" w:evenVBand="0" w:oddHBand="1" w:evenHBand="0" w:firstRowFirstColumn="0" w:firstRowLastColumn="0" w:lastRowFirstColumn="0" w:lastRowLastColumn="0"/>
              <w:rPr>
                <w:rFonts w:ascii="IBM Plex Sans" w:hAnsi="IBM Plex Sans"/>
                <w:sz w:val="18"/>
                <w:szCs w:val="18"/>
              </w:rPr>
            </w:pPr>
          </w:p>
        </w:tc>
        <w:tc>
          <w:tcPr>
            <w:tcW w:w="876" w:type="pct"/>
            <w:tcBorders>
              <w:top w:val="none" w:sz="0" w:space="0" w:color="auto"/>
              <w:bottom w:val="none" w:sz="0" w:space="0" w:color="auto"/>
            </w:tcBorders>
          </w:tcPr>
          <w:p w14:paraId="66AFF522" w14:textId="77777777" w:rsidR="00994687" w:rsidRPr="009A3C27" w:rsidRDefault="00994687" w:rsidP="005C027B">
            <w:pPr>
              <w:spacing w:line="276" w:lineRule="auto"/>
              <w:jc w:val="center"/>
              <w:cnfStyle w:val="000000100000" w:firstRow="0" w:lastRow="0" w:firstColumn="0" w:lastColumn="0" w:oddVBand="0" w:evenVBand="0" w:oddHBand="1" w:evenHBand="0" w:firstRowFirstColumn="0" w:firstRowLastColumn="0" w:lastRowFirstColumn="0" w:lastRowLastColumn="0"/>
              <w:rPr>
                <w:rFonts w:ascii="IBM Plex Sans" w:hAnsi="IBM Plex Sans"/>
                <w:sz w:val="18"/>
                <w:szCs w:val="18"/>
              </w:rPr>
            </w:pPr>
          </w:p>
        </w:tc>
        <w:tc>
          <w:tcPr>
            <w:tcW w:w="831" w:type="pct"/>
            <w:tcBorders>
              <w:top w:val="none" w:sz="0" w:space="0" w:color="auto"/>
              <w:bottom w:val="none" w:sz="0" w:space="0" w:color="auto"/>
            </w:tcBorders>
          </w:tcPr>
          <w:p w14:paraId="075BFC8F" w14:textId="77777777" w:rsidR="00994687" w:rsidRPr="009A3C27" w:rsidRDefault="00994687" w:rsidP="005C027B">
            <w:pPr>
              <w:spacing w:line="276" w:lineRule="auto"/>
              <w:jc w:val="center"/>
              <w:cnfStyle w:val="000000100000" w:firstRow="0" w:lastRow="0" w:firstColumn="0" w:lastColumn="0" w:oddVBand="0" w:evenVBand="0" w:oddHBand="1" w:evenHBand="0" w:firstRowFirstColumn="0" w:firstRowLastColumn="0" w:lastRowFirstColumn="0" w:lastRowLastColumn="0"/>
              <w:rPr>
                <w:rFonts w:ascii="IBM Plex Sans" w:hAnsi="IBM Plex Sans"/>
                <w:sz w:val="18"/>
                <w:szCs w:val="18"/>
              </w:rPr>
            </w:pPr>
          </w:p>
        </w:tc>
      </w:tr>
      <w:tr w:rsidR="00994687" w:rsidRPr="009A3C27" w14:paraId="1D950BD2" w14:textId="77777777" w:rsidTr="00994687">
        <w:trPr>
          <w:jc w:val="center"/>
        </w:trPr>
        <w:tc>
          <w:tcPr>
            <w:cnfStyle w:val="001000000000" w:firstRow="0" w:lastRow="0" w:firstColumn="1" w:lastColumn="0" w:oddVBand="0" w:evenVBand="0" w:oddHBand="0" w:evenHBand="0" w:firstRowFirstColumn="0" w:firstRowLastColumn="0" w:lastRowFirstColumn="0" w:lastRowLastColumn="0"/>
            <w:tcW w:w="1249" w:type="pct"/>
            <w:tcBorders>
              <w:right w:val="none" w:sz="0" w:space="0" w:color="auto"/>
            </w:tcBorders>
          </w:tcPr>
          <w:p w14:paraId="3E825FAE" w14:textId="77777777" w:rsidR="00994687" w:rsidRPr="009A3C27" w:rsidRDefault="00994687" w:rsidP="005C027B">
            <w:pPr>
              <w:spacing w:line="276" w:lineRule="auto"/>
              <w:rPr>
                <w:rFonts w:ascii="IBM Plex Sans" w:hAnsi="IBM Plex Sans"/>
                <w:sz w:val="18"/>
                <w:szCs w:val="18"/>
              </w:rPr>
            </w:pPr>
          </w:p>
        </w:tc>
        <w:tc>
          <w:tcPr>
            <w:tcW w:w="2044" w:type="pct"/>
          </w:tcPr>
          <w:p w14:paraId="2A9D6D0E" w14:textId="77777777" w:rsidR="00994687" w:rsidRPr="009A3C27" w:rsidRDefault="00994687" w:rsidP="005C027B">
            <w:pPr>
              <w:spacing w:line="276" w:lineRule="auto"/>
              <w:cnfStyle w:val="000000000000" w:firstRow="0" w:lastRow="0" w:firstColumn="0" w:lastColumn="0" w:oddVBand="0" w:evenVBand="0" w:oddHBand="0" w:evenHBand="0" w:firstRowFirstColumn="0" w:firstRowLastColumn="0" w:lastRowFirstColumn="0" w:lastRowLastColumn="0"/>
              <w:rPr>
                <w:rFonts w:ascii="IBM Plex Sans" w:hAnsi="IBM Plex Sans"/>
                <w:sz w:val="18"/>
                <w:szCs w:val="18"/>
              </w:rPr>
            </w:pPr>
          </w:p>
        </w:tc>
        <w:tc>
          <w:tcPr>
            <w:tcW w:w="876" w:type="pct"/>
          </w:tcPr>
          <w:p w14:paraId="746D7991" w14:textId="77777777" w:rsidR="00994687" w:rsidRPr="009A3C27" w:rsidRDefault="00994687" w:rsidP="005C027B">
            <w:pPr>
              <w:spacing w:line="276" w:lineRule="auto"/>
              <w:jc w:val="center"/>
              <w:cnfStyle w:val="000000000000" w:firstRow="0" w:lastRow="0" w:firstColumn="0" w:lastColumn="0" w:oddVBand="0" w:evenVBand="0" w:oddHBand="0" w:evenHBand="0" w:firstRowFirstColumn="0" w:firstRowLastColumn="0" w:lastRowFirstColumn="0" w:lastRowLastColumn="0"/>
              <w:rPr>
                <w:rFonts w:ascii="IBM Plex Sans" w:hAnsi="IBM Plex Sans"/>
                <w:sz w:val="18"/>
                <w:szCs w:val="18"/>
              </w:rPr>
            </w:pPr>
          </w:p>
        </w:tc>
        <w:tc>
          <w:tcPr>
            <w:tcW w:w="831" w:type="pct"/>
          </w:tcPr>
          <w:p w14:paraId="26DD9475" w14:textId="77777777" w:rsidR="00994687" w:rsidRPr="009A3C27" w:rsidRDefault="00994687" w:rsidP="005C027B">
            <w:pPr>
              <w:spacing w:line="276" w:lineRule="auto"/>
              <w:jc w:val="center"/>
              <w:cnfStyle w:val="000000000000" w:firstRow="0" w:lastRow="0" w:firstColumn="0" w:lastColumn="0" w:oddVBand="0" w:evenVBand="0" w:oddHBand="0" w:evenHBand="0" w:firstRowFirstColumn="0" w:firstRowLastColumn="0" w:lastRowFirstColumn="0" w:lastRowLastColumn="0"/>
              <w:rPr>
                <w:rFonts w:ascii="IBM Plex Sans" w:hAnsi="IBM Plex Sans"/>
                <w:sz w:val="18"/>
                <w:szCs w:val="18"/>
              </w:rPr>
            </w:pPr>
          </w:p>
        </w:tc>
      </w:tr>
      <w:tr w:rsidR="00994687" w:rsidRPr="009A3C27" w14:paraId="0146F97D" w14:textId="77777777" w:rsidTr="0099468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9" w:type="pct"/>
            <w:tcBorders>
              <w:top w:val="none" w:sz="0" w:space="0" w:color="auto"/>
              <w:bottom w:val="none" w:sz="0" w:space="0" w:color="auto"/>
              <w:right w:val="none" w:sz="0" w:space="0" w:color="auto"/>
            </w:tcBorders>
          </w:tcPr>
          <w:p w14:paraId="79F33D6B" w14:textId="77777777" w:rsidR="00994687" w:rsidRPr="009A3C27" w:rsidRDefault="00994687" w:rsidP="005C027B">
            <w:pPr>
              <w:spacing w:line="276" w:lineRule="auto"/>
              <w:rPr>
                <w:rFonts w:ascii="IBM Plex Sans" w:hAnsi="IBM Plex Sans"/>
                <w:sz w:val="18"/>
                <w:szCs w:val="18"/>
              </w:rPr>
            </w:pPr>
          </w:p>
        </w:tc>
        <w:tc>
          <w:tcPr>
            <w:tcW w:w="2044" w:type="pct"/>
            <w:tcBorders>
              <w:top w:val="none" w:sz="0" w:space="0" w:color="auto"/>
              <w:bottom w:val="none" w:sz="0" w:space="0" w:color="auto"/>
            </w:tcBorders>
          </w:tcPr>
          <w:p w14:paraId="038832AD" w14:textId="77777777" w:rsidR="00994687" w:rsidRPr="009A3C27" w:rsidRDefault="00994687" w:rsidP="005C027B">
            <w:pPr>
              <w:spacing w:line="276" w:lineRule="auto"/>
              <w:cnfStyle w:val="000000100000" w:firstRow="0" w:lastRow="0" w:firstColumn="0" w:lastColumn="0" w:oddVBand="0" w:evenVBand="0" w:oddHBand="1" w:evenHBand="0" w:firstRowFirstColumn="0" w:firstRowLastColumn="0" w:lastRowFirstColumn="0" w:lastRowLastColumn="0"/>
              <w:rPr>
                <w:rFonts w:ascii="IBM Plex Sans" w:hAnsi="IBM Plex Sans"/>
                <w:sz w:val="18"/>
                <w:szCs w:val="18"/>
              </w:rPr>
            </w:pPr>
          </w:p>
        </w:tc>
        <w:tc>
          <w:tcPr>
            <w:tcW w:w="876" w:type="pct"/>
            <w:tcBorders>
              <w:top w:val="none" w:sz="0" w:space="0" w:color="auto"/>
              <w:bottom w:val="none" w:sz="0" w:space="0" w:color="auto"/>
            </w:tcBorders>
          </w:tcPr>
          <w:p w14:paraId="1B0CD39E" w14:textId="77777777" w:rsidR="00994687" w:rsidRPr="009A3C27" w:rsidRDefault="00994687" w:rsidP="005C027B">
            <w:pPr>
              <w:spacing w:line="276" w:lineRule="auto"/>
              <w:jc w:val="center"/>
              <w:cnfStyle w:val="000000100000" w:firstRow="0" w:lastRow="0" w:firstColumn="0" w:lastColumn="0" w:oddVBand="0" w:evenVBand="0" w:oddHBand="1" w:evenHBand="0" w:firstRowFirstColumn="0" w:firstRowLastColumn="0" w:lastRowFirstColumn="0" w:lastRowLastColumn="0"/>
              <w:rPr>
                <w:rFonts w:ascii="IBM Plex Sans" w:hAnsi="IBM Plex Sans"/>
                <w:sz w:val="18"/>
                <w:szCs w:val="18"/>
              </w:rPr>
            </w:pPr>
          </w:p>
        </w:tc>
        <w:tc>
          <w:tcPr>
            <w:tcW w:w="831" w:type="pct"/>
            <w:tcBorders>
              <w:top w:val="none" w:sz="0" w:space="0" w:color="auto"/>
              <w:bottom w:val="none" w:sz="0" w:space="0" w:color="auto"/>
            </w:tcBorders>
          </w:tcPr>
          <w:p w14:paraId="561F13C9" w14:textId="77777777" w:rsidR="00994687" w:rsidRPr="009A3C27" w:rsidRDefault="00994687" w:rsidP="005C027B">
            <w:pPr>
              <w:spacing w:line="276" w:lineRule="auto"/>
              <w:jc w:val="center"/>
              <w:cnfStyle w:val="000000100000" w:firstRow="0" w:lastRow="0" w:firstColumn="0" w:lastColumn="0" w:oddVBand="0" w:evenVBand="0" w:oddHBand="1" w:evenHBand="0" w:firstRowFirstColumn="0" w:firstRowLastColumn="0" w:lastRowFirstColumn="0" w:lastRowLastColumn="0"/>
              <w:rPr>
                <w:rFonts w:ascii="IBM Plex Sans" w:hAnsi="IBM Plex Sans"/>
                <w:sz w:val="18"/>
                <w:szCs w:val="18"/>
              </w:rPr>
            </w:pPr>
          </w:p>
        </w:tc>
      </w:tr>
      <w:tr w:rsidR="00994687" w:rsidRPr="009A3C27" w14:paraId="73BB33F5" w14:textId="77777777" w:rsidTr="00994687">
        <w:trPr>
          <w:jc w:val="center"/>
        </w:trPr>
        <w:tc>
          <w:tcPr>
            <w:cnfStyle w:val="001000000000" w:firstRow="0" w:lastRow="0" w:firstColumn="1" w:lastColumn="0" w:oddVBand="0" w:evenVBand="0" w:oddHBand="0" w:evenHBand="0" w:firstRowFirstColumn="0" w:firstRowLastColumn="0" w:lastRowFirstColumn="0" w:lastRowLastColumn="0"/>
            <w:tcW w:w="1249" w:type="pct"/>
            <w:tcBorders>
              <w:right w:val="none" w:sz="0" w:space="0" w:color="auto"/>
            </w:tcBorders>
          </w:tcPr>
          <w:p w14:paraId="1ADDE05E" w14:textId="77777777" w:rsidR="00994687" w:rsidRPr="009A3C27" w:rsidRDefault="00994687" w:rsidP="005C027B">
            <w:pPr>
              <w:spacing w:line="276" w:lineRule="auto"/>
              <w:rPr>
                <w:rFonts w:ascii="IBM Plex Sans" w:hAnsi="IBM Plex Sans"/>
                <w:sz w:val="18"/>
                <w:szCs w:val="18"/>
              </w:rPr>
            </w:pPr>
          </w:p>
        </w:tc>
        <w:tc>
          <w:tcPr>
            <w:tcW w:w="2044" w:type="pct"/>
          </w:tcPr>
          <w:p w14:paraId="4CF53337" w14:textId="77777777" w:rsidR="00994687" w:rsidRPr="009A3C27" w:rsidRDefault="00994687" w:rsidP="005C027B">
            <w:pPr>
              <w:spacing w:line="276" w:lineRule="auto"/>
              <w:cnfStyle w:val="000000000000" w:firstRow="0" w:lastRow="0" w:firstColumn="0" w:lastColumn="0" w:oddVBand="0" w:evenVBand="0" w:oddHBand="0" w:evenHBand="0" w:firstRowFirstColumn="0" w:firstRowLastColumn="0" w:lastRowFirstColumn="0" w:lastRowLastColumn="0"/>
              <w:rPr>
                <w:rFonts w:ascii="IBM Plex Sans" w:hAnsi="IBM Plex Sans"/>
                <w:sz w:val="18"/>
                <w:szCs w:val="18"/>
              </w:rPr>
            </w:pPr>
          </w:p>
        </w:tc>
        <w:tc>
          <w:tcPr>
            <w:tcW w:w="876" w:type="pct"/>
          </w:tcPr>
          <w:p w14:paraId="75BAABBE" w14:textId="77777777" w:rsidR="00994687" w:rsidRPr="009A3C27" w:rsidRDefault="00994687" w:rsidP="005C027B">
            <w:pPr>
              <w:spacing w:line="276" w:lineRule="auto"/>
              <w:jc w:val="center"/>
              <w:cnfStyle w:val="000000000000" w:firstRow="0" w:lastRow="0" w:firstColumn="0" w:lastColumn="0" w:oddVBand="0" w:evenVBand="0" w:oddHBand="0" w:evenHBand="0" w:firstRowFirstColumn="0" w:firstRowLastColumn="0" w:lastRowFirstColumn="0" w:lastRowLastColumn="0"/>
              <w:rPr>
                <w:rFonts w:ascii="IBM Plex Sans" w:hAnsi="IBM Plex Sans"/>
                <w:sz w:val="18"/>
                <w:szCs w:val="18"/>
              </w:rPr>
            </w:pPr>
          </w:p>
        </w:tc>
        <w:tc>
          <w:tcPr>
            <w:tcW w:w="831" w:type="pct"/>
          </w:tcPr>
          <w:p w14:paraId="155B899E" w14:textId="77777777" w:rsidR="00994687" w:rsidRPr="009A3C27" w:rsidRDefault="00994687" w:rsidP="005C027B">
            <w:pPr>
              <w:spacing w:line="276" w:lineRule="auto"/>
              <w:jc w:val="center"/>
              <w:cnfStyle w:val="000000000000" w:firstRow="0" w:lastRow="0" w:firstColumn="0" w:lastColumn="0" w:oddVBand="0" w:evenVBand="0" w:oddHBand="0" w:evenHBand="0" w:firstRowFirstColumn="0" w:firstRowLastColumn="0" w:lastRowFirstColumn="0" w:lastRowLastColumn="0"/>
              <w:rPr>
                <w:rFonts w:ascii="IBM Plex Sans" w:hAnsi="IBM Plex Sans"/>
                <w:sz w:val="18"/>
                <w:szCs w:val="18"/>
              </w:rPr>
            </w:pPr>
          </w:p>
        </w:tc>
      </w:tr>
      <w:tr w:rsidR="00994687" w:rsidRPr="009A3C27" w14:paraId="2FA99209" w14:textId="77777777" w:rsidTr="0099468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9" w:type="pct"/>
            <w:tcBorders>
              <w:top w:val="none" w:sz="0" w:space="0" w:color="auto"/>
              <w:bottom w:val="none" w:sz="0" w:space="0" w:color="auto"/>
              <w:right w:val="none" w:sz="0" w:space="0" w:color="auto"/>
            </w:tcBorders>
          </w:tcPr>
          <w:p w14:paraId="6FC53BBB" w14:textId="77777777" w:rsidR="00994687" w:rsidRPr="009A3C27" w:rsidRDefault="00994687" w:rsidP="005C027B">
            <w:pPr>
              <w:spacing w:line="276" w:lineRule="auto"/>
              <w:rPr>
                <w:rFonts w:ascii="IBM Plex Sans" w:hAnsi="IBM Plex Sans"/>
                <w:sz w:val="18"/>
                <w:szCs w:val="18"/>
              </w:rPr>
            </w:pPr>
          </w:p>
        </w:tc>
        <w:tc>
          <w:tcPr>
            <w:tcW w:w="2044" w:type="pct"/>
            <w:tcBorders>
              <w:top w:val="none" w:sz="0" w:space="0" w:color="auto"/>
              <w:bottom w:val="none" w:sz="0" w:space="0" w:color="auto"/>
            </w:tcBorders>
          </w:tcPr>
          <w:p w14:paraId="7C916D57" w14:textId="77777777" w:rsidR="00994687" w:rsidRPr="009A3C27" w:rsidRDefault="00994687" w:rsidP="005C027B">
            <w:pPr>
              <w:spacing w:line="276" w:lineRule="auto"/>
              <w:cnfStyle w:val="000000100000" w:firstRow="0" w:lastRow="0" w:firstColumn="0" w:lastColumn="0" w:oddVBand="0" w:evenVBand="0" w:oddHBand="1" w:evenHBand="0" w:firstRowFirstColumn="0" w:firstRowLastColumn="0" w:lastRowFirstColumn="0" w:lastRowLastColumn="0"/>
              <w:rPr>
                <w:rFonts w:ascii="IBM Plex Sans" w:hAnsi="IBM Plex Sans"/>
                <w:sz w:val="18"/>
                <w:szCs w:val="18"/>
              </w:rPr>
            </w:pPr>
          </w:p>
        </w:tc>
        <w:tc>
          <w:tcPr>
            <w:tcW w:w="876" w:type="pct"/>
            <w:tcBorders>
              <w:top w:val="none" w:sz="0" w:space="0" w:color="auto"/>
              <w:bottom w:val="none" w:sz="0" w:space="0" w:color="auto"/>
            </w:tcBorders>
          </w:tcPr>
          <w:p w14:paraId="721C9EE9" w14:textId="77777777" w:rsidR="00994687" w:rsidRPr="009A3C27" w:rsidRDefault="00994687" w:rsidP="005C027B">
            <w:pPr>
              <w:spacing w:line="276" w:lineRule="auto"/>
              <w:jc w:val="center"/>
              <w:cnfStyle w:val="000000100000" w:firstRow="0" w:lastRow="0" w:firstColumn="0" w:lastColumn="0" w:oddVBand="0" w:evenVBand="0" w:oddHBand="1" w:evenHBand="0" w:firstRowFirstColumn="0" w:firstRowLastColumn="0" w:lastRowFirstColumn="0" w:lastRowLastColumn="0"/>
              <w:rPr>
                <w:rFonts w:ascii="IBM Plex Sans" w:hAnsi="IBM Plex Sans"/>
                <w:sz w:val="18"/>
                <w:szCs w:val="18"/>
              </w:rPr>
            </w:pPr>
          </w:p>
        </w:tc>
        <w:tc>
          <w:tcPr>
            <w:tcW w:w="831" w:type="pct"/>
            <w:tcBorders>
              <w:top w:val="none" w:sz="0" w:space="0" w:color="auto"/>
              <w:bottom w:val="none" w:sz="0" w:space="0" w:color="auto"/>
            </w:tcBorders>
          </w:tcPr>
          <w:p w14:paraId="4F0937AC" w14:textId="77777777" w:rsidR="00994687" w:rsidRPr="009A3C27" w:rsidRDefault="00994687" w:rsidP="005C027B">
            <w:pPr>
              <w:spacing w:line="276" w:lineRule="auto"/>
              <w:jc w:val="center"/>
              <w:cnfStyle w:val="000000100000" w:firstRow="0" w:lastRow="0" w:firstColumn="0" w:lastColumn="0" w:oddVBand="0" w:evenVBand="0" w:oddHBand="1" w:evenHBand="0" w:firstRowFirstColumn="0" w:firstRowLastColumn="0" w:lastRowFirstColumn="0" w:lastRowLastColumn="0"/>
              <w:rPr>
                <w:rFonts w:ascii="IBM Plex Sans" w:hAnsi="IBM Plex Sans"/>
                <w:sz w:val="18"/>
                <w:szCs w:val="18"/>
              </w:rPr>
            </w:pPr>
          </w:p>
        </w:tc>
      </w:tr>
      <w:tr w:rsidR="00994687" w:rsidRPr="009A3C27" w14:paraId="1F534C73" w14:textId="77777777" w:rsidTr="00994687">
        <w:trPr>
          <w:jc w:val="center"/>
        </w:trPr>
        <w:tc>
          <w:tcPr>
            <w:cnfStyle w:val="001000000000" w:firstRow="0" w:lastRow="0" w:firstColumn="1" w:lastColumn="0" w:oddVBand="0" w:evenVBand="0" w:oddHBand="0" w:evenHBand="0" w:firstRowFirstColumn="0" w:firstRowLastColumn="0" w:lastRowFirstColumn="0" w:lastRowLastColumn="0"/>
            <w:tcW w:w="1249" w:type="pct"/>
            <w:tcBorders>
              <w:right w:val="none" w:sz="0" w:space="0" w:color="auto"/>
            </w:tcBorders>
          </w:tcPr>
          <w:p w14:paraId="175420DD" w14:textId="77777777" w:rsidR="00994687" w:rsidRPr="009A3C27" w:rsidRDefault="00994687" w:rsidP="005C027B">
            <w:pPr>
              <w:spacing w:line="276" w:lineRule="auto"/>
              <w:rPr>
                <w:rFonts w:ascii="IBM Plex Sans" w:hAnsi="IBM Plex Sans"/>
                <w:sz w:val="18"/>
                <w:szCs w:val="18"/>
              </w:rPr>
            </w:pPr>
          </w:p>
        </w:tc>
        <w:tc>
          <w:tcPr>
            <w:tcW w:w="2044" w:type="pct"/>
          </w:tcPr>
          <w:p w14:paraId="117D7D9A" w14:textId="77777777" w:rsidR="00994687" w:rsidRPr="009A3C27" w:rsidRDefault="00994687" w:rsidP="005C027B">
            <w:pPr>
              <w:spacing w:line="276" w:lineRule="auto"/>
              <w:cnfStyle w:val="000000000000" w:firstRow="0" w:lastRow="0" w:firstColumn="0" w:lastColumn="0" w:oddVBand="0" w:evenVBand="0" w:oddHBand="0" w:evenHBand="0" w:firstRowFirstColumn="0" w:firstRowLastColumn="0" w:lastRowFirstColumn="0" w:lastRowLastColumn="0"/>
              <w:rPr>
                <w:rFonts w:ascii="IBM Plex Sans" w:hAnsi="IBM Plex Sans"/>
                <w:sz w:val="18"/>
                <w:szCs w:val="18"/>
              </w:rPr>
            </w:pPr>
          </w:p>
        </w:tc>
        <w:tc>
          <w:tcPr>
            <w:tcW w:w="876" w:type="pct"/>
          </w:tcPr>
          <w:p w14:paraId="16484315" w14:textId="77777777" w:rsidR="00994687" w:rsidRPr="009A3C27" w:rsidRDefault="00994687" w:rsidP="005C027B">
            <w:pPr>
              <w:spacing w:line="276" w:lineRule="auto"/>
              <w:jc w:val="center"/>
              <w:cnfStyle w:val="000000000000" w:firstRow="0" w:lastRow="0" w:firstColumn="0" w:lastColumn="0" w:oddVBand="0" w:evenVBand="0" w:oddHBand="0" w:evenHBand="0" w:firstRowFirstColumn="0" w:firstRowLastColumn="0" w:lastRowFirstColumn="0" w:lastRowLastColumn="0"/>
              <w:rPr>
                <w:rFonts w:ascii="IBM Plex Sans" w:hAnsi="IBM Plex Sans"/>
                <w:sz w:val="18"/>
                <w:szCs w:val="18"/>
              </w:rPr>
            </w:pPr>
          </w:p>
        </w:tc>
        <w:tc>
          <w:tcPr>
            <w:tcW w:w="831" w:type="pct"/>
          </w:tcPr>
          <w:p w14:paraId="6D4230B4" w14:textId="77777777" w:rsidR="00994687" w:rsidRPr="009A3C27" w:rsidRDefault="00994687" w:rsidP="005C027B">
            <w:pPr>
              <w:spacing w:line="276" w:lineRule="auto"/>
              <w:jc w:val="center"/>
              <w:cnfStyle w:val="000000000000" w:firstRow="0" w:lastRow="0" w:firstColumn="0" w:lastColumn="0" w:oddVBand="0" w:evenVBand="0" w:oddHBand="0" w:evenHBand="0" w:firstRowFirstColumn="0" w:firstRowLastColumn="0" w:lastRowFirstColumn="0" w:lastRowLastColumn="0"/>
              <w:rPr>
                <w:rFonts w:ascii="IBM Plex Sans" w:hAnsi="IBM Plex Sans"/>
                <w:sz w:val="18"/>
                <w:szCs w:val="18"/>
              </w:rPr>
            </w:pPr>
          </w:p>
        </w:tc>
      </w:tr>
      <w:tr w:rsidR="00994687" w:rsidRPr="009A3C27" w14:paraId="064E5ADC" w14:textId="77777777" w:rsidTr="0099468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9" w:type="pct"/>
            <w:tcBorders>
              <w:top w:val="none" w:sz="0" w:space="0" w:color="auto"/>
              <w:bottom w:val="none" w:sz="0" w:space="0" w:color="auto"/>
              <w:right w:val="none" w:sz="0" w:space="0" w:color="auto"/>
            </w:tcBorders>
          </w:tcPr>
          <w:p w14:paraId="59A89059" w14:textId="77777777" w:rsidR="00994687" w:rsidRPr="009A3C27" w:rsidRDefault="00994687" w:rsidP="005C027B">
            <w:pPr>
              <w:spacing w:line="276" w:lineRule="auto"/>
              <w:rPr>
                <w:rFonts w:ascii="IBM Plex Sans" w:hAnsi="IBM Plex Sans"/>
                <w:sz w:val="18"/>
                <w:szCs w:val="18"/>
              </w:rPr>
            </w:pPr>
          </w:p>
        </w:tc>
        <w:tc>
          <w:tcPr>
            <w:tcW w:w="2044" w:type="pct"/>
            <w:tcBorders>
              <w:top w:val="none" w:sz="0" w:space="0" w:color="auto"/>
              <w:bottom w:val="none" w:sz="0" w:space="0" w:color="auto"/>
            </w:tcBorders>
          </w:tcPr>
          <w:p w14:paraId="32B6857E" w14:textId="77777777" w:rsidR="00994687" w:rsidRPr="009A3C27" w:rsidRDefault="00994687" w:rsidP="005C027B">
            <w:pPr>
              <w:spacing w:line="276" w:lineRule="auto"/>
              <w:cnfStyle w:val="000000100000" w:firstRow="0" w:lastRow="0" w:firstColumn="0" w:lastColumn="0" w:oddVBand="0" w:evenVBand="0" w:oddHBand="1" w:evenHBand="0" w:firstRowFirstColumn="0" w:firstRowLastColumn="0" w:lastRowFirstColumn="0" w:lastRowLastColumn="0"/>
              <w:rPr>
                <w:rFonts w:ascii="IBM Plex Sans" w:hAnsi="IBM Plex Sans"/>
                <w:sz w:val="18"/>
                <w:szCs w:val="18"/>
              </w:rPr>
            </w:pPr>
          </w:p>
        </w:tc>
        <w:tc>
          <w:tcPr>
            <w:tcW w:w="876" w:type="pct"/>
            <w:tcBorders>
              <w:top w:val="none" w:sz="0" w:space="0" w:color="auto"/>
              <w:bottom w:val="none" w:sz="0" w:space="0" w:color="auto"/>
            </w:tcBorders>
          </w:tcPr>
          <w:p w14:paraId="1F2C007A" w14:textId="77777777" w:rsidR="00994687" w:rsidRPr="009A3C27" w:rsidRDefault="00994687" w:rsidP="005C027B">
            <w:pPr>
              <w:spacing w:line="276" w:lineRule="auto"/>
              <w:jc w:val="center"/>
              <w:cnfStyle w:val="000000100000" w:firstRow="0" w:lastRow="0" w:firstColumn="0" w:lastColumn="0" w:oddVBand="0" w:evenVBand="0" w:oddHBand="1" w:evenHBand="0" w:firstRowFirstColumn="0" w:firstRowLastColumn="0" w:lastRowFirstColumn="0" w:lastRowLastColumn="0"/>
              <w:rPr>
                <w:rFonts w:ascii="IBM Plex Sans" w:hAnsi="IBM Plex Sans"/>
                <w:sz w:val="18"/>
                <w:szCs w:val="18"/>
              </w:rPr>
            </w:pPr>
          </w:p>
        </w:tc>
        <w:tc>
          <w:tcPr>
            <w:tcW w:w="831" w:type="pct"/>
            <w:tcBorders>
              <w:top w:val="none" w:sz="0" w:space="0" w:color="auto"/>
              <w:bottom w:val="none" w:sz="0" w:space="0" w:color="auto"/>
            </w:tcBorders>
          </w:tcPr>
          <w:p w14:paraId="761B09A8" w14:textId="77777777" w:rsidR="00994687" w:rsidRPr="009A3C27" w:rsidRDefault="00994687" w:rsidP="005C027B">
            <w:pPr>
              <w:spacing w:line="276" w:lineRule="auto"/>
              <w:jc w:val="center"/>
              <w:cnfStyle w:val="000000100000" w:firstRow="0" w:lastRow="0" w:firstColumn="0" w:lastColumn="0" w:oddVBand="0" w:evenVBand="0" w:oddHBand="1" w:evenHBand="0" w:firstRowFirstColumn="0" w:firstRowLastColumn="0" w:lastRowFirstColumn="0" w:lastRowLastColumn="0"/>
              <w:rPr>
                <w:rFonts w:ascii="IBM Plex Sans" w:hAnsi="IBM Plex Sans"/>
                <w:sz w:val="18"/>
                <w:szCs w:val="18"/>
              </w:rPr>
            </w:pPr>
          </w:p>
        </w:tc>
      </w:tr>
      <w:tr w:rsidR="00994687" w:rsidRPr="009A3C27" w14:paraId="7AA7131C" w14:textId="77777777" w:rsidTr="00994687">
        <w:trPr>
          <w:jc w:val="center"/>
        </w:trPr>
        <w:tc>
          <w:tcPr>
            <w:cnfStyle w:val="001000000000" w:firstRow="0" w:lastRow="0" w:firstColumn="1" w:lastColumn="0" w:oddVBand="0" w:evenVBand="0" w:oddHBand="0" w:evenHBand="0" w:firstRowFirstColumn="0" w:firstRowLastColumn="0" w:lastRowFirstColumn="0" w:lastRowLastColumn="0"/>
            <w:tcW w:w="1249" w:type="pct"/>
            <w:tcBorders>
              <w:right w:val="none" w:sz="0" w:space="0" w:color="auto"/>
            </w:tcBorders>
          </w:tcPr>
          <w:p w14:paraId="070061E6" w14:textId="77777777" w:rsidR="00994687" w:rsidRPr="009A3C27" w:rsidRDefault="00994687" w:rsidP="005C027B">
            <w:pPr>
              <w:spacing w:line="276" w:lineRule="auto"/>
              <w:rPr>
                <w:rFonts w:ascii="IBM Plex Sans" w:hAnsi="IBM Plex Sans"/>
                <w:sz w:val="18"/>
                <w:szCs w:val="18"/>
              </w:rPr>
            </w:pPr>
          </w:p>
        </w:tc>
        <w:tc>
          <w:tcPr>
            <w:tcW w:w="2044" w:type="pct"/>
          </w:tcPr>
          <w:p w14:paraId="34B85BF8" w14:textId="77777777" w:rsidR="00994687" w:rsidRPr="009A3C27" w:rsidRDefault="00994687" w:rsidP="005C027B">
            <w:pPr>
              <w:spacing w:line="276" w:lineRule="auto"/>
              <w:cnfStyle w:val="000000000000" w:firstRow="0" w:lastRow="0" w:firstColumn="0" w:lastColumn="0" w:oddVBand="0" w:evenVBand="0" w:oddHBand="0" w:evenHBand="0" w:firstRowFirstColumn="0" w:firstRowLastColumn="0" w:lastRowFirstColumn="0" w:lastRowLastColumn="0"/>
              <w:rPr>
                <w:rFonts w:ascii="IBM Plex Sans" w:hAnsi="IBM Plex Sans"/>
                <w:sz w:val="18"/>
                <w:szCs w:val="18"/>
              </w:rPr>
            </w:pPr>
          </w:p>
        </w:tc>
        <w:tc>
          <w:tcPr>
            <w:tcW w:w="876" w:type="pct"/>
          </w:tcPr>
          <w:p w14:paraId="1FAD0167" w14:textId="77777777" w:rsidR="00994687" w:rsidRPr="009A3C27" w:rsidRDefault="00994687" w:rsidP="005C027B">
            <w:pPr>
              <w:spacing w:line="276" w:lineRule="auto"/>
              <w:jc w:val="center"/>
              <w:cnfStyle w:val="000000000000" w:firstRow="0" w:lastRow="0" w:firstColumn="0" w:lastColumn="0" w:oddVBand="0" w:evenVBand="0" w:oddHBand="0" w:evenHBand="0" w:firstRowFirstColumn="0" w:firstRowLastColumn="0" w:lastRowFirstColumn="0" w:lastRowLastColumn="0"/>
              <w:rPr>
                <w:rFonts w:ascii="IBM Plex Sans" w:hAnsi="IBM Plex Sans"/>
                <w:sz w:val="18"/>
                <w:szCs w:val="18"/>
              </w:rPr>
            </w:pPr>
          </w:p>
        </w:tc>
        <w:tc>
          <w:tcPr>
            <w:tcW w:w="831" w:type="pct"/>
          </w:tcPr>
          <w:p w14:paraId="4B1B8AC2" w14:textId="77777777" w:rsidR="00994687" w:rsidRPr="009A3C27" w:rsidRDefault="00994687" w:rsidP="005C027B">
            <w:pPr>
              <w:spacing w:line="276" w:lineRule="auto"/>
              <w:jc w:val="center"/>
              <w:cnfStyle w:val="000000000000" w:firstRow="0" w:lastRow="0" w:firstColumn="0" w:lastColumn="0" w:oddVBand="0" w:evenVBand="0" w:oddHBand="0" w:evenHBand="0" w:firstRowFirstColumn="0" w:firstRowLastColumn="0" w:lastRowFirstColumn="0" w:lastRowLastColumn="0"/>
              <w:rPr>
                <w:rFonts w:ascii="IBM Plex Sans" w:hAnsi="IBM Plex Sans"/>
                <w:sz w:val="18"/>
                <w:szCs w:val="18"/>
              </w:rPr>
            </w:pPr>
          </w:p>
        </w:tc>
      </w:tr>
      <w:tr w:rsidR="00994687" w:rsidRPr="009A3C27" w14:paraId="7305764C" w14:textId="77777777" w:rsidTr="0099468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9" w:type="pct"/>
            <w:tcBorders>
              <w:top w:val="none" w:sz="0" w:space="0" w:color="auto"/>
              <w:bottom w:val="none" w:sz="0" w:space="0" w:color="auto"/>
              <w:right w:val="none" w:sz="0" w:space="0" w:color="auto"/>
            </w:tcBorders>
          </w:tcPr>
          <w:p w14:paraId="769502D1" w14:textId="77777777" w:rsidR="00994687" w:rsidRPr="009A3C27" w:rsidRDefault="00994687" w:rsidP="005C027B">
            <w:pPr>
              <w:spacing w:line="276" w:lineRule="auto"/>
              <w:rPr>
                <w:rFonts w:ascii="IBM Plex Sans" w:hAnsi="IBM Plex Sans"/>
                <w:sz w:val="18"/>
                <w:szCs w:val="18"/>
              </w:rPr>
            </w:pPr>
          </w:p>
        </w:tc>
        <w:tc>
          <w:tcPr>
            <w:tcW w:w="2044" w:type="pct"/>
            <w:tcBorders>
              <w:top w:val="none" w:sz="0" w:space="0" w:color="auto"/>
              <w:bottom w:val="none" w:sz="0" w:space="0" w:color="auto"/>
            </w:tcBorders>
          </w:tcPr>
          <w:p w14:paraId="4D9A10A0" w14:textId="77777777" w:rsidR="00994687" w:rsidRPr="009A3C27" w:rsidRDefault="00994687" w:rsidP="005C027B">
            <w:pPr>
              <w:spacing w:line="276" w:lineRule="auto"/>
              <w:cnfStyle w:val="000000100000" w:firstRow="0" w:lastRow="0" w:firstColumn="0" w:lastColumn="0" w:oddVBand="0" w:evenVBand="0" w:oddHBand="1" w:evenHBand="0" w:firstRowFirstColumn="0" w:firstRowLastColumn="0" w:lastRowFirstColumn="0" w:lastRowLastColumn="0"/>
              <w:rPr>
                <w:rFonts w:ascii="IBM Plex Sans" w:hAnsi="IBM Plex Sans"/>
                <w:sz w:val="18"/>
                <w:szCs w:val="18"/>
              </w:rPr>
            </w:pPr>
          </w:p>
        </w:tc>
        <w:tc>
          <w:tcPr>
            <w:tcW w:w="876" w:type="pct"/>
            <w:tcBorders>
              <w:top w:val="none" w:sz="0" w:space="0" w:color="auto"/>
              <w:bottom w:val="none" w:sz="0" w:space="0" w:color="auto"/>
            </w:tcBorders>
          </w:tcPr>
          <w:p w14:paraId="2A7C97FA" w14:textId="77777777" w:rsidR="00994687" w:rsidRPr="009A3C27" w:rsidRDefault="00994687" w:rsidP="005C027B">
            <w:pPr>
              <w:spacing w:line="276" w:lineRule="auto"/>
              <w:jc w:val="center"/>
              <w:cnfStyle w:val="000000100000" w:firstRow="0" w:lastRow="0" w:firstColumn="0" w:lastColumn="0" w:oddVBand="0" w:evenVBand="0" w:oddHBand="1" w:evenHBand="0" w:firstRowFirstColumn="0" w:firstRowLastColumn="0" w:lastRowFirstColumn="0" w:lastRowLastColumn="0"/>
              <w:rPr>
                <w:rFonts w:ascii="IBM Plex Sans" w:hAnsi="IBM Plex Sans"/>
                <w:sz w:val="18"/>
                <w:szCs w:val="18"/>
              </w:rPr>
            </w:pPr>
          </w:p>
        </w:tc>
        <w:tc>
          <w:tcPr>
            <w:tcW w:w="831" w:type="pct"/>
            <w:tcBorders>
              <w:top w:val="none" w:sz="0" w:space="0" w:color="auto"/>
              <w:bottom w:val="none" w:sz="0" w:space="0" w:color="auto"/>
            </w:tcBorders>
          </w:tcPr>
          <w:p w14:paraId="08DF2119" w14:textId="77777777" w:rsidR="00994687" w:rsidRPr="009A3C27" w:rsidRDefault="00994687" w:rsidP="005C027B">
            <w:pPr>
              <w:spacing w:line="276" w:lineRule="auto"/>
              <w:jc w:val="center"/>
              <w:cnfStyle w:val="000000100000" w:firstRow="0" w:lastRow="0" w:firstColumn="0" w:lastColumn="0" w:oddVBand="0" w:evenVBand="0" w:oddHBand="1" w:evenHBand="0" w:firstRowFirstColumn="0" w:firstRowLastColumn="0" w:lastRowFirstColumn="0" w:lastRowLastColumn="0"/>
              <w:rPr>
                <w:rFonts w:ascii="IBM Plex Sans" w:hAnsi="IBM Plex Sans"/>
                <w:sz w:val="18"/>
                <w:szCs w:val="18"/>
              </w:rPr>
            </w:pPr>
          </w:p>
        </w:tc>
      </w:tr>
      <w:tr w:rsidR="00994687" w:rsidRPr="009A3C27" w14:paraId="6D7C85B6" w14:textId="77777777" w:rsidTr="00994687">
        <w:trPr>
          <w:jc w:val="center"/>
        </w:trPr>
        <w:tc>
          <w:tcPr>
            <w:cnfStyle w:val="001000000000" w:firstRow="0" w:lastRow="0" w:firstColumn="1" w:lastColumn="0" w:oddVBand="0" w:evenVBand="0" w:oddHBand="0" w:evenHBand="0" w:firstRowFirstColumn="0" w:firstRowLastColumn="0" w:lastRowFirstColumn="0" w:lastRowLastColumn="0"/>
            <w:tcW w:w="1249" w:type="pct"/>
            <w:tcBorders>
              <w:right w:val="none" w:sz="0" w:space="0" w:color="auto"/>
            </w:tcBorders>
          </w:tcPr>
          <w:p w14:paraId="339846FC" w14:textId="77777777" w:rsidR="00994687" w:rsidRPr="009A3C27" w:rsidRDefault="00994687" w:rsidP="005C027B">
            <w:pPr>
              <w:spacing w:line="276" w:lineRule="auto"/>
              <w:rPr>
                <w:rFonts w:ascii="IBM Plex Sans" w:hAnsi="IBM Plex Sans"/>
                <w:sz w:val="18"/>
                <w:szCs w:val="18"/>
              </w:rPr>
            </w:pPr>
          </w:p>
        </w:tc>
        <w:tc>
          <w:tcPr>
            <w:tcW w:w="2044" w:type="pct"/>
          </w:tcPr>
          <w:p w14:paraId="73E7F14F" w14:textId="77777777" w:rsidR="00994687" w:rsidRPr="009A3C27" w:rsidRDefault="00994687" w:rsidP="005C027B">
            <w:pPr>
              <w:spacing w:line="276" w:lineRule="auto"/>
              <w:cnfStyle w:val="000000000000" w:firstRow="0" w:lastRow="0" w:firstColumn="0" w:lastColumn="0" w:oddVBand="0" w:evenVBand="0" w:oddHBand="0" w:evenHBand="0" w:firstRowFirstColumn="0" w:firstRowLastColumn="0" w:lastRowFirstColumn="0" w:lastRowLastColumn="0"/>
              <w:rPr>
                <w:rFonts w:ascii="IBM Plex Sans" w:hAnsi="IBM Plex Sans"/>
                <w:sz w:val="18"/>
                <w:szCs w:val="18"/>
              </w:rPr>
            </w:pPr>
          </w:p>
        </w:tc>
        <w:tc>
          <w:tcPr>
            <w:tcW w:w="876" w:type="pct"/>
          </w:tcPr>
          <w:p w14:paraId="242153A5" w14:textId="77777777" w:rsidR="00994687" w:rsidRPr="009A3C27" w:rsidRDefault="00994687" w:rsidP="005C027B">
            <w:pPr>
              <w:spacing w:line="276" w:lineRule="auto"/>
              <w:jc w:val="center"/>
              <w:cnfStyle w:val="000000000000" w:firstRow="0" w:lastRow="0" w:firstColumn="0" w:lastColumn="0" w:oddVBand="0" w:evenVBand="0" w:oddHBand="0" w:evenHBand="0" w:firstRowFirstColumn="0" w:firstRowLastColumn="0" w:lastRowFirstColumn="0" w:lastRowLastColumn="0"/>
              <w:rPr>
                <w:rFonts w:ascii="IBM Plex Sans" w:hAnsi="IBM Plex Sans"/>
                <w:sz w:val="18"/>
                <w:szCs w:val="18"/>
              </w:rPr>
            </w:pPr>
          </w:p>
        </w:tc>
        <w:tc>
          <w:tcPr>
            <w:tcW w:w="831" w:type="pct"/>
          </w:tcPr>
          <w:p w14:paraId="2D92A2CE" w14:textId="77777777" w:rsidR="00994687" w:rsidRPr="009A3C27" w:rsidRDefault="00994687" w:rsidP="005C027B">
            <w:pPr>
              <w:spacing w:line="276" w:lineRule="auto"/>
              <w:jc w:val="center"/>
              <w:cnfStyle w:val="000000000000" w:firstRow="0" w:lastRow="0" w:firstColumn="0" w:lastColumn="0" w:oddVBand="0" w:evenVBand="0" w:oddHBand="0" w:evenHBand="0" w:firstRowFirstColumn="0" w:firstRowLastColumn="0" w:lastRowFirstColumn="0" w:lastRowLastColumn="0"/>
              <w:rPr>
                <w:rFonts w:ascii="IBM Plex Sans" w:hAnsi="IBM Plex Sans"/>
                <w:sz w:val="18"/>
                <w:szCs w:val="18"/>
              </w:rPr>
            </w:pPr>
          </w:p>
        </w:tc>
      </w:tr>
    </w:tbl>
    <w:p w14:paraId="06174AAA" w14:textId="77777777" w:rsidR="00994687" w:rsidRPr="009A3C27" w:rsidRDefault="00994687" w:rsidP="00571569">
      <w:pPr>
        <w:rPr>
          <w:rFonts w:ascii="IBM Plex Sans" w:hAnsi="IBM Plex Sans"/>
          <w:color w:val="000000" w:themeColor="text1"/>
          <w:sz w:val="22"/>
          <w:szCs w:val="22"/>
        </w:rPr>
      </w:pPr>
    </w:p>
    <w:p w14:paraId="3A179648" w14:textId="3D1D4483" w:rsidR="00994687" w:rsidRPr="009A3C27" w:rsidRDefault="00994687" w:rsidP="00571569">
      <w:pPr>
        <w:rPr>
          <w:rFonts w:ascii="IBM Plex Sans" w:hAnsi="IBM Plex Sans"/>
          <w:b/>
          <w:bCs/>
          <w:color w:val="000000" w:themeColor="text1"/>
          <w:sz w:val="22"/>
          <w:szCs w:val="22"/>
        </w:rPr>
      </w:pPr>
      <w:r w:rsidRPr="009A3C27">
        <w:rPr>
          <w:rFonts w:ascii="IBM Plex Sans" w:hAnsi="IBM Plex Sans"/>
          <w:color w:val="000000" w:themeColor="text1"/>
          <w:sz w:val="22"/>
          <w:szCs w:val="22"/>
        </w:rPr>
        <w:t xml:space="preserve">Total Hours: </w:t>
      </w:r>
      <w:r w:rsidRPr="009A3C27">
        <w:rPr>
          <w:rFonts w:ascii="IBM Plex Sans" w:hAnsi="IBM Plex Sans"/>
          <w:b/>
          <w:bCs/>
          <w:color w:val="000000" w:themeColor="text1"/>
          <w:sz w:val="22"/>
          <w:szCs w:val="22"/>
        </w:rPr>
        <w:t>XX hours per week for total hours of XX hours for the Planning Phase</w:t>
      </w:r>
    </w:p>
    <w:p w14:paraId="1A9CA92C" w14:textId="2450E4B1" w:rsidR="00994687" w:rsidRPr="009A3C27" w:rsidRDefault="00994687" w:rsidP="00571569">
      <w:pPr>
        <w:rPr>
          <w:rFonts w:ascii="IBM Plex Sans" w:hAnsi="IBM Plex Sans"/>
          <w:b/>
          <w:bCs/>
          <w:color w:val="0021A5"/>
          <w:sz w:val="32"/>
          <w:szCs w:val="32"/>
        </w:rPr>
      </w:pPr>
      <w:r w:rsidRPr="009A3C27">
        <w:rPr>
          <w:rFonts w:ascii="IBM Plex Sans" w:hAnsi="IBM Plex Sans"/>
          <w:b/>
          <w:bCs/>
          <w:color w:val="0021A5"/>
          <w:sz w:val="32"/>
          <w:szCs w:val="32"/>
        </w:rPr>
        <w:t>Resource Estimates Reviewed By:</w:t>
      </w:r>
    </w:p>
    <w:p w14:paraId="277A2622" w14:textId="1442C5C1" w:rsidR="00994687" w:rsidRPr="009A3C27" w:rsidRDefault="00994687" w:rsidP="00571569">
      <w:pPr>
        <w:rPr>
          <w:rFonts w:ascii="IBM Plex Sans" w:hAnsi="IBM Plex Sans"/>
          <w:sz w:val="22"/>
          <w:szCs w:val="22"/>
        </w:rPr>
      </w:pPr>
      <w:r w:rsidRPr="009A3C27">
        <w:rPr>
          <w:rFonts w:ascii="IBM Plex Sans" w:hAnsi="IBM Plex Sans"/>
          <w:sz w:val="22"/>
          <w:szCs w:val="22"/>
        </w:rPr>
        <w:t xml:space="preserve">List every person who reviewed the above resource estimates prior to Gate 1 submission. These are normally the managers of the project team listed above. </w:t>
      </w:r>
    </w:p>
    <w:p w14:paraId="1CF8A557" w14:textId="44DB17E1" w:rsidR="00994687" w:rsidRPr="009A3C27" w:rsidRDefault="00994687" w:rsidP="00571569">
      <w:pPr>
        <w:rPr>
          <w:rFonts w:ascii="IBM Plex Sans" w:hAnsi="IBM Plex Sans"/>
          <w:sz w:val="22"/>
          <w:szCs w:val="22"/>
        </w:rPr>
      </w:pPr>
      <w:r w:rsidRPr="009A3C27">
        <w:rPr>
          <w:rFonts w:ascii="IBM Plex Sans" w:hAnsi="IBM Plex Sans"/>
          <w:b/>
          <w:bCs/>
          <w:sz w:val="22"/>
          <w:szCs w:val="22"/>
        </w:rPr>
        <w:t xml:space="preserve">Note: </w:t>
      </w:r>
      <w:r w:rsidRPr="009A3C27">
        <w:rPr>
          <w:rFonts w:ascii="IBM Plex Sans" w:hAnsi="IBM Plex Sans"/>
          <w:sz w:val="22"/>
          <w:szCs w:val="22"/>
        </w:rPr>
        <w:t>By signing here, you are agreeing to commit a resource for the estimated hours for planning this effect.</w:t>
      </w:r>
    </w:p>
    <w:tbl>
      <w:tblPr>
        <w:tblStyle w:val="ListTable3-Accent5"/>
        <w:tblW w:w="935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07"/>
        <w:gridCol w:w="3734"/>
        <w:gridCol w:w="2022"/>
        <w:gridCol w:w="1192"/>
      </w:tblGrid>
      <w:tr w:rsidR="00994687" w:rsidRPr="009A3C27" w14:paraId="59FDB729" w14:textId="77777777" w:rsidTr="003D03E8">
        <w:trPr>
          <w:cnfStyle w:val="100000000000" w:firstRow="1" w:lastRow="0" w:firstColumn="0" w:lastColumn="0" w:oddVBand="0" w:evenVBand="0" w:oddHBand="0" w:evenHBand="0" w:firstRowFirstColumn="0" w:firstRowLastColumn="0" w:lastRowFirstColumn="0" w:lastRowLastColumn="0"/>
          <w:trHeight w:val="477"/>
          <w:tblHeader/>
          <w:jc w:val="center"/>
        </w:trPr>
        <w:tc>
          <w:tcPr>
            <w:cnfStyle w:val="001000000100" w:firstRow="0" w:lastRow="0" w:firstColumn="1" w:lastColumn="0" w:oddVBand="0" w:evenVBand="0" w:oddHBand="0" w:evenHBand="0" w:firstRowFirstColumn="1" w:firstRowLastColumn="0" w:lastRowFirstColumn="0" w:lastRowLastColumn="0"/>
            <w:tcW w:w="2407" w:type="dxa"/>
            <w:shd w:val="clear" w:color="auto" w:fill="0021A5"/>
          </w:tcPr>
          <w:p w14:paraId="10177354" w14:textId="77777777" w:rsidR="00994687" w:rsidRPr="009A3C27" w:rsidRDefault="00994687" w:rsidP="005C027B">
            <w:pPr>
              <w:spacing w:line="276" w:lineRule="auto"/>
              <w:rPr>
                <w:rFonts w:ascii="IBM Plex Sans" w:hAnsi="IBM Plex Sans"/>
                <w:sz w:val="18"/>
                <w:szCs w:val="18"/>
              </w:rPr>
            </w:pPr>
            <w:r w:rsidRPr="009A3C27">
              <w:rPr>
                <w:rFonts w:ascii="IBM Plex Sans" w:hAnsi="IBM Plex Sans"/>
                <w:sz w:val="18"/>
                <w:szCs w:val="18"/>
              </w:rPr>
              <w:lastRenderedPageBreak/>
              <w:t>Name</w:t>
            </w:r>
          </w:p>
        </w:tc>
        <w:tc>
          <w:tcPr>
            <w:tcW w:w="3734" w:type="dxa"/>
            <w:shd w:val="clear" w:color="auto" w:fill="0021A5"/>
          </w:tcPr>
          <w:p w14:paraId="6EB0079F" w14:textId="77777777" w:rsidR="00994687" w:rsidRPr="009A3C27" w:rsidRDefault="00994687" w:rsidP="005C027B">
            <w:pPr>
              <w:spacing w:line="276" w:lineRule="auto"/>
              <w:jc w:val="center"/>
              <w:cnfStyle w:val="100000000000" w:firstRow="1" w:lastRow="0" w:firstColumn="0" w:lastColumn="0" w:oddVBand="0" w:evenVBand="0" w:oddHBand="0" w:evenHBand="0" w:firstRowFirstColumn="0" w:firstRowLastColumn="0" w:lastRowFirstColumn="0" w:lastRowLastColumn="0"/>
              <w:rPr>
                <w:rFonts w:ascii="IBM Plex Sans" w:hAnsi="IBM Plex Sans"/>
                <w:b w:val="0"/>
                <w:bCs w:val="0"/>
                <w:sz w:val="18"/>
                <w:szCs w:val="18"/>
              </w:rPr>
            </w:pPr>
            <w:r w:rsidRPr="009A3C27">
              <w:rPr>
                <w:rFonts w:ascii="IBM Plex Sans" w:hAnsi="IBM Plex Sans"/>
                <w:sz w:val="18"/>
                <w:szCs w:val="18"/>
              </w:rPr>
              <w:t>Title</w:t>
            </w:r>
          </w:p>
        </w:tc>
        <w:tc>
          <w:tcPr>
            <w:tcW w:w="2022" w:type="dxa"/>
            <w:shd w:val="clear" w:color="auto" w:fill="0021A5"/>
          </w:tcPr>
          <w:p w14:paraId="7221621C" w14:textId="77777777" w:rsidR="00994687" w:rsidRPr="009A3C27" w:rsidRDefault="00994687" w:rsidP="005C027B">
            <w:pPr>
              <w:spacing w:line="276" w:lineRule="auto"/>
              <w:jc w:val="center"/>
              <w:cnfStyle w:val="100000000000" w:firstRow="1" w:lastRow="0" w:firstColumn="0" w:lastColumn="0" w:oddVBand="0" w:evenVBand="0" w:oddHBand="0" w:evenHBand="0" w:firstRowFirstColumn="0" w:firstRowLastColumn="0" w:lastRowFirstColumn="0" w:lastRowLastColumn="0"/>
              <w:rPr>
                <w:rFonts w:ascii="IBM Plex Sans" w:hAnsi="IBM Plex Sans"/>
                <w:b w:val="0"/>
                <w:bCs w:val="0"/>
                <w:sz w:val="18"/>
                <w:szCs w:val="18"/>
              </w:rPr>
            </w:pPr>
            <w:r w:rsidRPr="009A3C27">
              <w:rPr>
                <w:rFonts w:ascii="IBM Plex Sans" w:hAnsi="IBM Plex Sans"/>
                <w:sz w:val="18"/>
                <w:szCs w:val="18"/>
              </w:rPr>
              <w:t>Team</w:t>
            </w:r>
          </w:p>
        </w:tc>
        <w:tc>
          <w:tcPr>
            <w:tcW w:w="1192" w:type="dxa"/>
            <w:shd w:val="clear" w:color="auto" w:fill="0021A5"/>
          </w:tcPr>
          <w:p w14:paraId="05BDB60D" w14:textId="77777777" w:rsidR="00994687" w:rsidRPr="009A3C27" w:rsidRDefault="00994687" w:rsidP="005C027B">
            <w:pPr>
              <w:spacing w:line="276" w:lineRule="auto"/>
              <w:jc w:val="center"/>
              <w:cnfStyle w:val="100000000000" w:firstRow="1" w:lastRow="0" w:firstColumn="0" w:lastColumn="0" w:oddVBand="0" w:evenVBand="0" w:oddHBand="0" w:evenHBand="0" w:firstRowFirstColumn="0" w:firstRowLastColumn="0" w:lastRowFirstColumn="0" w:lastRowLastColumn="0"/>
              <w:rPr>
                <w:rFonts w:ascii="IBM Plex Sans" w:hAnsi="IBM Plex Sans"/>
                <w:sz w:val="18"/>
                <w:szCs w:val="18"/>
              </w:rPr>
            </w:pPr>
            <w:r w:rsidRPr="009A3C27">
              <w:rPr>
                <w:rFonts w:ascii="IBM Plex Sans" w:hAnsi="IBM Plex Sans"/>
                <w:sz w:val="18"/>
                <w:szCs w:val="18"/>
              </w:rPr>
              <w:t>Date Reviewed</w:t>
            </w:r>
          </w:p>
        </w:tc>
      </w:tr>
      <w:tr w:rsidR="00994687" w:rsidRPr="009A3C27" w14:paraId="0FCEFC65" w14:textId="77777777" w:rsidTr="003D03E8">
        <w:trPr>
          <w:cnfStyle w:val="000000100000" w:firstRow="0" w:lastRow="0" w:firstColumn="0" w:lastColumn="0" w:oddVBand="0" w:evenVBand="0" w:oddHBand="1" w:evenHBand="0" w:firstRowFirstColumn="0" w:firstRowLastColumn="0" w:lastRowFirstColumn="0" w:lastRowLastColumn="0"/>
          <w:trHeight w:val="219"/>
          <w:jc w:val="center"/>
        </w:trPr>
        <w:tc>
          <w:tcPr>
            <w:cnfStyle w:val="001000000000" w:firstRow="0" w:lastRow="0" w:firstColumn="1" w:lastColumn="0" w:oddVBand="0" w:evenVBand="0" w:oddHBand="0" w:evenHBand="0" w:firstRowFirstColumn="0" w:firstRowLastColumn="0" w:lastRowFirstColumn="0" w:lastRowLastColumn="0"/>
            <w:tcW w:w="2407" w:type="dxa"/>
          </w:tcPr>
          <w:p w14:paraId="756880B3" w14:textId="77777777" w:rsidR="00994687" w:rsidRPr="009A3C27" w:rsidRDefault="00994687" w:rsidP="005C027B">
            <w:pPr>
              <w:spacing w:line="276" w:lineRule="auto"/>
              <w:rPr>
                <w:rFonts w:ascii="IBM Plex Sans" w:hAnsi="IBM Plex Sans"/>
                <w:sz w:val="18"/>
                <w:szCs w:val="18"/>
              </w:rPr>
            </w:pPr>
            <w:r w:rsidRPr="009A3C27">
              <w:rPr>
                <w:rFonts w:ascii="IBM Plex Sans" w:hAnsi="IBM Plex Sans"/>
                <w:sz w:val="18"/>
                <w:szCs w:val="18"/>
              </w:rPr>
              <w:t>Pate Cantrell</w:t>
            </w:r>
          </w:p>
        </w:tc>
        <w:tc>
          <w:tcPr>
            <w:tcW w:w="3734" w:type="dxa"/>
          </w:tcPr>
          <w:p w14:paraId="451E46F1" w14:textId="77777777" w:rsidR="00994687" w:rsidRPr="009A3C27" w:rsidRDefault="00994687" w:rsidP="005C027B">
            <w:pPr>
              <w:spacing w:line="276" w:lineRule="auto"/>
              <w:jc w:val="center"/>
              <w:cnfStyle w:val="000000100000" w:firstRow="0" w:lastRow="0" w:firstColumn="0" w:lastColumn="0" w:oddVBand="0" w:evenVBand="0" w:oddHBand="1" w:evenHBand="0" w:firstRowFirstColumn="0" w:firstRowLastColumn="0" w:lastRowFirstColumn="0" w:lastRowLastColumn="0"/>
              <w:rPr>
                <w:rFonts w:ascii="IBM Plex Sans" w:hAnsi="IBM Plex Sans"/>
                <w:sz w:val="18"/>
                <w:szCs w:val="18"/>
              </w:rPr>
            </w:pPr>
            <w:r w:rsidRPr="009A3C27">
              <w:rPr>
                <w:rFonts w:ascii="IBM Plex Sans" w:hAnsi="IBM Plex Sans"/>
                <w:sz w:val="18"/>
                <w:szCs w:val="18"/>
              </w:rPr>
              <w:t>IT Manager</w:t>
            </w:r>
          </w:p>
        </w:tc>
        <w:tc>
          <w:tcPr>
            <w:tcW w:w="2022" w:type="dxa"/>
          </w:tcPr>
          <w:p w14:paraId="35946564" w14:textId="77777777" w:rsidR="00994687" w:rsidRPr="009A3C27" w:rsidRDefault="00994687" w:rsidP="005C027B">
            <w:pPr>
              <w:spacing w:line="276" w:lineRule="auto"/>
              <w:jc w:val="center"/>
              <w:cnfStyle w:val="000000100000" w:firstRow="0" w:lastRow="0" w:firstColumn="0" w:lastColumn="0" w:oddVBand="0" w:evenVBand="0" w:oddHBand="1" w:evenHBand="0" w:firstRowFirstColumn="0" w:firstRowLastColumn="0" w:lastRowFirstColumn="0" w:lastRowLastColumn="0"/>
              <w:rPr>
                <w:rFonts w:ascii="IBM Plex Sans" w:hAnsi="IBM Plex Sans"/>
                <w:sz w:val="18"/>
                <w:szCs w:val="18"/>
              </w:rPr>
            </w:pPr>
            <w:r w:rsidRPr="009A3C27">
              <w:rPr>
                <w:rFonts w:ascii="IBM Plex Sans" w:hAnsi="IBM Plex Sans"/>
                <w:sz w:val="18"/>
                <w:szCs w:val="18"/>
              </w:rPr>
              <w:t>UFIT CERP</w:t>
            </w:r>
          </w:p>
        </w:tc>
        <w:tc>
          <w:tcPr>
            <w:tcW w:w="1192" w:type="dxa"/>
          </w:tcPr>
          <w:p w14:paraId="19027F01" w14:textId="77777777" w:rsidR="00994687" w:rsidRPr="009A3C27" w:rsidRDefault="00994687" w:rsidP="005C027B">
            <w:pPr>
              <w:spacing w:line="276" w:lineRule="auto"/>
              <w:jc w:val="center"/>
              <w:cnfStyle w:val="000000100000" w:firstRow="0" w:lastRow="0" w:firstColumn="0" w:lastColumn="0" w:oddVBand="0" w:evenVBand="0" w:oddHBand="1" w:evenHBand="0" w:firstRowFirstColumn="0" w:firstRowLastColumn="0" w:lastRowFirstColumn="0" w:lastRowLastColumn="0"/>
              <w:rPr>
                <w:rFonts w:ascii="IBM Plex Sans" w:hAnsi="IBM Plex Sans"/>
                <w:sz w:val="18"/>
                <w:szCs w:val="18"/>
              </w:rPr>
            </w:pPr>
          </w:p>
        </w:tc>
      </w:tr>
      <w:tr w:rsidR="00994687" w:rsidRPr="009A3C27" w14:paraId="40665A9C" w14:textId="77777777" w:rsidTr="003D03E8">
        <w:trPr>
          <w:trHeight w:val="656"/>
          <w:jc w:val="center"/>
        </w:trPr>
        <w:tc>
          <w:tcPr>
            <w:cnfStyle w:val="001000000000" w:firstRow="0" w:lastRow="0" w:firstColumn="1" w:lastColumn="0" w:oddVBand="0" w:evenVBand="0" w:oddHBand="0" w:evenHBand="0" w:firstRowFirstColumn="0" w:firstRowLastColumn="0" w:lastRowFirstColumn="0" w:lastRowLastColumn="0"/>
            <w:tcW w:w="2407" w:type="dxa"/>
          </w:tcPr>
          <w:p w14:paraId="12B5568E" w14:textId="05023F30" w:rsidR="00994687" w:rsidRPr="009A3C27" w:rsidRDefault="00994687" w:rsidP="005C027B">
            <w:pPr>
              <w:spacing w:line="276" w:lineRule="auto"/>
              <w:rPr>
                <w:rFonts w:ascii="IBM Plex Sans" w:hAnsi="IBM Plex Sans"/>
                <w:sz w:val="18"/>
                <w:szCs w:val="18"/>
              </w:rPr>
            </w:pPr>
            <w:r w:rsidRPr="009A3C27">
              <w:rPr>
                <w:rFonts w:ascii="IBM Plex Sans" w:hAnsi="IBM Plex Sans"/>
                <w:sz w:val="18"/>
                <w:szCs w:val="18"/>
              </w:rPr>
              <w:t>[List managers of all project team members above so they can review]</w:t>
            </w:r>
          </w:p>
        </w:tc>
        <w:tc>
          <w:tcPr>
            <w:tcW w:w="3734" w:type="dxa"/>
          </w:tcPr>
          <w:p w14:paraId="51C65156" w14:textId="77777777" w:rsidR="00994687" w:rsidRPr="009A3C27" w:rsidRDefault="00994687" w:rsidP="005C027B">
            <w:pPr>
              <w:spacing w:line="276" w:lineRule="auto"/>
              <w:jc w:val="center"/>
              <w:cnfStyle w:val="000000000000" w:firstRow="0" w:lastRow="0" w:firstColumn="0" w:lastColumn="0" w:oddVBand="0" w:evenVBand="0" w:oddHBand="0" w:evenHBand="0" w:firstRowFirstColumn="0" w:firstRowLastColumn="0" w:lastRowFirstColumn="0" w:lastRowLastColumn="0"/>
              <w:rPr>
                <w:rFonts w:ascii="IBM Plex Sans" w:hAnsi="IBM Plex Sans"/>
                <w:sz w:val="18"/>
                <w:szCs w:val="18"/>
              </w:rPr>
            </w:pPr>
          </w:p>
        </w:tc>
        <w:tc>
          <w:tcPr>
            <w:tcW w:w="2022" w:type="dxa"/>
          </w:tcPr>
          <w:p w14:paraId="402B4295" w14:textId="77777777" w:rsidR="00994687" w:rsidRPr="009A3C27" w:rsidRDefault="00994687" w:rsidP="005C027B">
            <w:pPr>
              <w:spacing w:line="276" w:lineRule="auto"/>
              <w:jc w:val="center"/>
              <w:cnfStyle w:val="000000000000" w:firstRow="0" w:lastRow="0" w:firstColumn="0" w:lastColumn="0" w:oddVBand="0" w:evenVBand="0" w:oddHBand="0" w:evenHBand="0" w:firstRowFirstColumn="0" w:firstRowLastColumn="0" w:lastRowFirstColumn="0" w:lastRowLastColumn="0"/>
              <w:rPr>
                <w:rFonts w:ascii="IBM Plex Sans" w:hAnsi="IBM Plex Sans"/>
                <w:sz w:val="18"/>
                <w:szCs w:val="18"/>
              </w:rPr>
            </w:pPr>
          </w:p>
        </w:tc>
        <w:tc>
          <w:tcPr>
            <w:tcW w:w="1192" w:type="dxa"/>
          </w:tcPr>
          <w:p w14:paraId="56A62F03" w14:textId="77777777" w:rsidR="00994687" w:rsidRPr="009A3C27" w:rsidRDefault="00994687" w:rsidP="005C027B">
            <w:pPr>
              <w:spacing w:line="276" w:lineRule="auto"/>
              <w:jc w:val="center"/>
              <w:cnfStyle w:val="000000000000" w:firstRow="0" w:lastRow="0" w:firstColumn="0" w:lastColumn="0" w:oddVBand="0" w:evenVBand="0" w:oddHBand="0" w:evenHBand="0" w:firstRowFirstColumn="0" w:firstRowLastColumn="0" w:lastRowFirstColumn="0" w:lastRowLastColumn="0"/>
              <w:rPr>
                <w:rFonts w:ascii="IBM Plex Sans" w:hAnsi="IBM Plex Sans"/>
                <w:sz w:val="18"/>
                <w:szCs w:val="18"/>
              </w:rPr>
            </w:pPr>
          </w:p>
        </w:tc>
      </w:tr>
      <w:tr w:rsidR="00994687" w:rsidRPr="009A3C27" w14:paraId="37FCFDFC" w14:textId="77777777" w:rsidTr="003D03E8">
        <w:trPr>
          <w:cnfStyle w:val="000000100000" w:firstRow="0" w:lastRow="0" w:firstColumn="0" w:lastColumn="0" w:oddVBand="0" w:evenVBand="0" w:oddHBand="1" w:evenHBand="0" w:firstRowFirstColumn="0" w:firstRowLastColumn="0" w:lastRowFirstColumn="0" w:lastRowLastColumn="0"/>
          <w:trHeight w:val="219"/>
          <w:jc w:val="center"/>
        </w:trPr>
        <w:tc>
          <w:tcPr>
            <w:cnfStyle w:val="001000000000" w:firstRow="0" w:lastRow="0" w:firstColumn="1" w:lastColumn="0" w:oddVBand="0" w:evenVBand="0" w:oddHBand="0" w:evenHBand="0" w:firstRowFirstColumn="0" w:firstRowLastColumn="0" w:lastRowFirstColumn="0" w:lastRowLastColumn="0"/>
            <w:tcW w:w="2407" w:type="dxa"/>
          </w:tcPr>
          <w:p w14:paraId="31AEE851" w14:textId="77777777" w:rsidR="00994687" w:rsidRPr="009A3C27" w:rsidRDefault="00994687" w:rsidP="005C027B">
            <w:pPr>
              <w:spacing w:line="276" w:lineRule="auto"/>
              <w:rPr>
                <w:rFonts w:ascii="IBM Plex Sans" w:hAnsi="IBM Plex Sans"/>
                <w:sz w:val="18"/>
                <w:szCs w:val="18"/>
              </w:rPr>
            </w:pPr>
          </w:p>
        </w:tc>
        <w:tc>
          <w:tcPr>
            <w:tcW w:w="3734" w:type="dxa"/>
          </w:tcPr>
          <w:p w14:paraId="1E133682" w14:textId="77777777" w:rsidR="00994687" w:rsidRPr="009A3C27" w:rsidRDefault="00994687" w:rsidP="005C027B">
            <w:pPr>
              <w:spacing w:line="276" w:lineRule="auto"/>
              <w:jc w:val="center"/>
              <w:cnfStyle w:val="000000100000" w:firstRow="0" w:lastRow="0" w:firstColumn="0" w:lastColumn="0" w:oddVBand="0" w:evenVBand="0" w:oddHBand="1" w:evenHBand="0" w:firstRowFirstColumn="0" w:firstRowLastColumn="0" w:lastRowFirstColumn="0" w:lastRowLastColumn="0"/>
              <w:rPr>
                <w:rFonts w:ascii="IBM Plex Sans" w:hAnsi="IBM Plex Sans"/>
                <w:sz w:val="18"/>
                <w:szCs w:val="18"/>
              </w:rPr>
            </w:pPr>
          </w:p>
        </w:tc>
        <w:tc>
          <w:tcPr>
            <w:tcW w:w="2022" w:type="dxa"/>
          </w:tcPr>
          <w:p w14:paraId="621ECCDA" w14:textId="77777777" w:rsidR="00994687" w:rsidRPr="009A3C27" w:rsidRDefault="00994687" w:rsidP="005C027B">
            <w:pPr>
              <w:spacing w:line="276" w:lineRule="auto"/>
              <w:jc w:val="center"/>
              <w:cnfStyle w:val="000000100000" w:firstRow="0" w:lastRow="0" w:firstColumn="0" w:lastColumn="0" w:oddVBand="0" w:evenVBand="0" w:oddHBand="1" w:evenHBand="0" w:firstRowFirstColumn="0" w:firstRowLastColumn="0" w:lastRowFirstColumn="0" w:lastRowLastColumn="0"/>
              <w:rPr>
                <w:rFonts w:ascii="IBM Plex Sans" w:hAnsi="IBM Plex Sans"/>
                <w:sz w:val="18"/>
                <w:szCs w:val="18"/>
              </w:rPr>
            </w:pPr>
          </w:p>
        </w:tc>
        <w:tc>
          <w:tcPr>
            <w:tcW w:w="1192" w:type="dxa"/>
          </w:tcPr>
          <w:p w14:paraId="52A5A6CE" w14:textId="77777777" w:rsidR="00994687" w:rsidRPr="009A3C27" w:rsidRDefault="00994687" w:rsidP="005C027B">
            <w:pPr>
              <w:spacing w:line="276" w:lineRule="auto"/>
              <w:jc w:val="center"/>
              <w:cnfStyle w:val="000000100000" w:firstRow="0" w:lastRow="0" w:firstColumn="0" w:lastColumn="0" w:oddVBand="0" w:evenVBand="0" w:oddHBand="1" w:evenHBand="0" w:firstRowFirstColumn="0" w:firstRowLastColumn="0" w:lastRowFirstColumn="0" w:lastRowLastColumn="0"/>
              <w:rPr>
                <w:rFonts w:ascii="IBM Plex Sans" w:hAnsi="IBM Plex Sans"/>
                <w:sz w:val="18"/>
                <w:szCs w:val="18"/>
              </w:rPr>
            </w:pPr>
          </w:p>
        </w:tc>
      </w:tr>
      <w:tr w:rsidR="00994687" w:rsidRPr="009A3C27" w14:paraId="1A0B27C8" w14:textId="77777777" w:rsidTr="003D03E8">
        <w:trPr>
          <w:trHeight w:val="219"/>
          <w:jc w:val="center"/>
        </w:trPr>
        <w:tc>
          <w:tcPr>
            <w:cnfStyle w:val="001000000000" w:firstRow="0" w:lastRow="0" w:firstColumn="1" w:lastColumn="0" w:oddVBand="0" w:evenVBand="0" w:oddHBand="0" w:evenHBand="0" w:firstRowFirstColumn="0" w:firstRowLastColumn="0" w:lastRowFirstColumn="0" w:lastRowLastColumn="0"/>
            <w:tcW w:w="2407" w:type="dxa"/>
          </w:tcPr>
          <w:p w14:paraId="7FA87B85" w14:textId="77777777" w:rsidR="00994687" w:rsidRPr="009A3C27" w:rsidRDefault="00994687" w:rsidP="005C027B">
            <w:pPr>
              <w:spacing w:line="276" w:lineRule="auto"/>
              <w:rPr>
                <w:rFonts w:ascii="IBM Plex Sans" w:hAnsi="IBM Plex Sans"/>
                <w:sz w:val="18"/>
                <w:szCs w:val="18"/>
              </w:rPr>
            </w:pPr>
          </w:p>
        </w:tc>
        <w:tc>
          <w:tcPr>
            <w:tcW w:w="3734" w:type="dxa"/>
          </w:tcPr>
          <w:p w14:paraId="7D978863" w14:textId="77777777" w:rsidR="00994687" w:rsidRPr="009A3C27" w:rsidRDefault="00994687" w:rsidP="005C027B">
            <w:pPr>
              <w:spacing w:line="276" w:lineRule="auto"/>
              <w:jc w:val="center"/>
              <w:cnfStyle w:val="000000000000" w:firstRow="0" w:lastRow="0" w:firstColumn="0" w:lastColumn="0" w:oddVBand="0" w:evenVBand="0" w:oddHBand="0" w:evenHBand="0" w:firstRowFirstColumn="0" w:firstRowLastColumn="0" w:lastRowFirstColumn="0" w:lastRowLastColumn="0"/>
              <w:rPr>
                <w:rFonts w:ascii="IBM Plex Sans" w:hAnsi="IBM Plex Sans"/>
                <w:sz w:val="18"/>
                <w:szCs w:val="18"/>
              </w:rPr>
            </w:pPr>
          </w:p>
        </w:tc>
        <w:tc>
          <w:tcPr>
            <w:tcW w:w="2022" w:type="dxa"/>
          </w:tcPr>
          <w:p w14:paraId="39582D89" w14:textId="77777777" w:rsidR="00994687" w:rsidRPr="009A3C27" w:rsidRDefault="00994687" w:rsidP="005C027B">
            <w:pPr>
              <w:spacing w:line="276" w:lineRule="auto"/>
              <w:jc w:val="center"/>
              <w:cnfStyle w:val="000000000000" w:firstRow="0" w:lastRow="0" w:firstColumn="0" w:lastColumn="0" w:oddVBand="0" w:evenVBand="0" w:oddHBand="0" w:evenHBand="0" w:firstRowFirstColumn="0" w:firstRowLastColumn="0" w:lastRowFirstColumn="0" w:lastRowLastColumn="0"/>
              <w:rPr>
                <w:rFonts w:ascii="IBM Plex Sans" w:hAnsi="IBM Plex Sans"/>
                <w:sz w:val="18"/>
                <w:szCs w:val="18"/>
              </w:rPr>
            </w:pPr>
          </w:p>
        </w:tc>
        <w:tc>
          <w:tcPr>
            <w:tcW w:w="1192" w:type="dxa"/>
          </w:tcPr>
          <w:p w14:paraId="06D7A615" w14:textId="77777777" w:rsidR="00994687" w:rsidRPr="009A3C27" w:rsidRDefault="00994687" w:rsidP="005C027B">
            <w:pPr>
              <w:spacing w:line="276" w:lineRule="auto"/>
              <w:jc w:val="center"/>
              <w:cnfStyle w:val="000000000000" w:firstRow="0" w:lastRow="0" w:firstColumn="0" w:lastColumn="0" w:oddVBand="0" w:evenVBand="0" w:oddHBand="0" w:evenHBand="0" w:firstRowFirstColumn="0" w:firstRowLastColumn="0" w:lastRowFirstColumn="0" w:lastRowLastColumn="0"/>
              <w:rPr>
                <w:rFonts w:ascii="IBM Plex Sans" w:hAnsi="IBM Plex Sans"/>
                <w:sz w:val="18"/>
                <w:szCs w:val="18"/>
              </w:rPr>
            </w:pPr>
          </w:p>
        </w:tc>
      </w:tr>
      <w:tr w:rsidR="00994687" w:rsidRPr="009A3C27" w14:paraId="25595729" w14:textId="77777777" w:rsidTr="003D03E8">
        <w:trPr>
          <w:cnfStyle w:val="000000100000" w:firstRow="0" w:lastRow="0" w:firstColumn="0" w:lastColumn="0" w:oddVBand="0" w:evenVBand="0" w:oddHBand="1"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2407" w:type="dxa"/>
          </w:tcPr>
          <w:p w14:paraId="3901E751" w14:textId="77777777" w:rsidR="00994687" w:rsidRPr="009A3C27" w:rsidRDefault="00994687" w:rsidP="005C027B">
            <w:pPr>
              <w:spacing w:line="276" w:lineRule="auto"/>
              <w:rPr>
                <w:rFonts w:ascii="IBM Plex Sans" w:hAnsi="IBM Plex Sans"/>
                <w:sz w:val="18"/>
                <w:szCs w:val="18"/>
              </w:rPr>
            </w:pPr>
          </w:p>
        </w:tc>
        <w:tc>
          <w:tcPr>
            <w:tcW w:w="3734" w:type="dxa"/>
          </w:tcPr>
          <w:p w14:paraId="1913E917" w14:textId="77777777" w:rsidR="00994687" w:rsidRPr="009A3C27" w:rsidRDefault="00994687" w:rsidP="005C027B">
            <w:pPr>
              <w:spacing w:line="276" w:lineRule="auto"/>
              <w:jc w:val="center"/>
              <w:cnfStyle w:val="000000100000" w:firstRow="0" w:lastRow="0" w:firstColumn="0" w:lastColumn="0" w:oddVBand="0" w:evenVBand="0" w:oddHBand="1" w:evenHBand="0" w:firstRowFirstColumn="0" w:firstRowLastColumn="0" w:lastRowFirstColumn="0" w:lastRowLastColumn="0"/>
              <w:rPr>
                <w:rFonts w:ascii="IBM Plex Sans" w:hAnsi="IBM Plex Sans"/>
                <w:sz w:val="18"/>
                <w:szCs w:val="18"/>
              </w:rPr>
            </w:pPr>
          </w:p>
        </w:tc>
        <w:tc>
          <w:tcPr>
            <w:tcW w:w="2022" w:type="dxa"/>
          </w:tcPr>
          <w:p w14:paraId="2BE1E8F4" w14:textId="77777777" w:rsidR="00994687" w:rsidRPr="009A3C27" w:rsidRDefault="00994687" w:rsidP="005C027B">
            <w:pPr>
              <w:spacing w:line="276" w:lineRule="auto"/>
              <w:jc w:val="center"/>
              <w:cnfStyle w:val="000000100000" w:firstRow="0" w:lastRow="0" w:firstColumn="0" w:lastColumn="0" w:oddVBand="0" w:evenVBand="0" w:oddHBand="1" w:evenHBand="0" w:firstRowFirstColumn="0" w:firstRowLastColumn="0" w:lastRowFirstColumn="0" w:lastRowLastColumn="0"/>
              <w:rPr>
                <w:rFonts w:ascii="IBM Plex Sans" w:hAnsi="IBM Plex Sans"/>
                <w:sz w:val="18"/>
                <w:szCs w:val="18"/>
              </w:rPr>
            </w:pPr>
          </w:p>
        </w:tc>
        <w:tc>
          <w:tcPr>
            <w:tcW w:w="1192" w:type="dxa"/>
          </w:tcPr>
          <w:p w14:paraId="14B2AB11" w14:textId="77777777" w:rsidR="00994687" w:rsidRPr="009A3C27" w:rsidRDefault="00994687" w:rsidP="005C027B">
            <w:pPr>
              <w:spacing w:line="276" w:lineRule="auto"/>
              <w:jc w:val="center"/>
              <w:cnfStyle w:val="000000100000" w:firstRow="0" w:lastRow="0" w:firstColumn="0" w:lastColumn="0" w:oddVBand="0" w:evenVBand="0" w:oddHBand="1" w:evenHBand="0" w:firstRowFirstColumn="0" w:firstRowLastColumn="0" w:lastRowFirstColumn="0" w:lastRowLastColumn="0"/>
              <w:rPr>
                <w:rFonts w:ascii="IBM Plex Sans" w:hAnsi="IBM Plex Sans"/>
                <w:sz w:val="18"/>
                <w:szCs w:val="18"/>
              </w:rPr>
            </w:pPr>
          </w:p>
        </w:tc>
      </w:tr>
      <w:tr w:rsidR="00994687" w:rsidRPr="009A3C27" w14:paraId="757460CD" w14:textId="77777777" w:rsidTr="003D03E8">
        <w:trPr>
          <w:trHeight w:val="219"/>
          <w:jc w:val="center"/>
        </w:trPr>
        <w:tc>
          <w:tcPr>
            <w:cnfStyle w:val="001000000000" w:firstRow="0" w:lastRow="0" w:firstColumn="1" w:lastColumn="0" w:oddVBand="0" w:evenVBand="0" w:oddHBand="0" w:evenHBand="0" w:firstRowFirstColumn="0" w:firstRowLastColumn="0" w:lastRowFirstColumn="0" w:lastRowLastColumn="0"/>
            <w:tcW w:w="2407" w:type="dxa"/>
          </w:tcPr>
          <w:p w14:paraId="6F718B45" w14:textId="77777777" w:rsidR="00994687" w:rsidRPr="009A3C27" w:rsidRDefault="00994687" w:rsidP="005C027B">
            <w:pPr>
              <w:spacing w:line="276" w:lineRule="auto"/>
              <w:rPr>
                <w:rFonts w:ascii="IBM Plex Sans" w:hAnsi="IBM Plex Sans"/>
                <w:sz w:val="18"/>
                <w:szCs w:val="18"/>
              </w:rPr>
            </w:pPr>
          </w:p>
        </w:tc>
        <w:tc>
          <w:tcPr>
            <w:tcW w:w="3734" w:type="dxa"/>
          </w:tcPr>
          <w:p w14:paraId="71F8CBED" w14:textId="77777777" w:rsidR="00994687" w:rsidRPr="009A3C27" w:rsidRDefault="00994687" w:rsidP="005C027B">
            <w:pPr>
              <w:spacing w:line="276" w:lineRule="auto"/>
              <w:jc w:val="center"/>
              <w:cnfStyle w:val="000000000000" w:firstRow="0" w:lastRow="0" w:firstColumn="0" w:lastColumn="0" w:oddVBand="0" w:evenVBand="0" w:oddHBand="0" w:evenHBand="0" w:firstRowFirstColumn="0" w:firstRowLastColumn="0" w:lastRowFirstColumn="0" w:lastRowLastColumn="0"/>
              <w:rPr>
                <w:rFonts w:ascii="IBM Plex Sans" w:hAnsi="IBM Plex Sans"/>
                <w:sz w:val="18"/>
                <w:szCs w:val="18"/>
              </w:rPr>
            </w:pPr>
          </w:p>
        </w:tc>
        <w:tc>
          <w:tcPr>
            <w:tcW w:w="2022" w:type="dxa"/>
          </w:tcPr>
          <w:p w14:paraId="70B438A8" w14:textId="77777777" w:rsidR="00994687" w:rsidRPr="009A3C27" w:rsidRDefault="00994687" w:rsidP="005C027B">
            <w:pPr>
              <w:spacing w:line="276" w:lineRule="auto"/>
              <w:jc w:val="center"/>
              <w:cnfStyle w:val="000000000000" w:firstRow="0" w:lastRow="0" w:firstColumn="0" w:lastColumn="0" w:oddVBand="0" w:evenVBand="0" w:oddHBand="0" w:evenHBand="0" w:firstRowFirstColumn="0" w:firstRowLastColumn="0" w:lastRowFirstColumn="0" w:lastRowLastColumn="0"/>
              <w:rPr>
                <w:rFonts w:ascii="IBM Plex Sans" w:hAnsi="IBM Plex Sans"/>
                <w:sz w:val="18"/>
                <w:szCs w:val="18"/>
              </w:rPr>
            </w:pPr>
          </w:p>
        </w:tc>
        <w:tc>
          <w:tcPr>
            <w:tcW w:w="1192" w:type="dxa"/>
          </w:tcPr>
          <w:p w14:paraId="4CEE8515" w14:textId="77777777" w:rsidR="00994687" w:rsidRPr="009A3C27" w:rsidRDefault="00994687" w:rsidP="005C027B">
            <w:pPr>
              <w:spacing w:line="276" w:lineRule="auto"/>
              <w:jc w:val="center"/>
              <w:cnfStyle w:val="000000000000" w:firstRow="0" w:lastRow="0" w:firstColumn="0" w:lastColumn="0" w:oddVBand="0" w:evenVBand="0" w:oddHBand="0" w:evenHBand="0" w:firstRowFirstColumn="0" w:firstRowLastColumn="0" w:lastRowFirstColumn="0" w:lastRowLastColumn="0"/>
              <w:rPr>
                <w:rFonts w:ascii="IBM Plex Sans" w:hAnsi="IBM Plex Sans"/>
                <w:sz w:val="18"/>
                <w:szCs w:val="18"/>
              </w:rPr>
            </w:pPr>
          </w:p>
        </w:tc>
      </w:tr>
    </w:tbl>
    <w:p w14:paraId="5C7A081C" w14:textId="77777777" w:rsidR="00994687" w:rsidRPr="009A3C27" w:rsidRDefault="00994687" w:rsidP="00571569">
      <w:pPr>
        <w:rPr>
          <w:rFonts w:ascii="IBM Plex Sans" w:hAnsi="IBM Plex Sans"/>
          <w:sz w:val="22"/>
          <w:szCs w:val="22"/>
        </w:rPr>
      </w:pPr>
    </w:p>
    <w:p w14:paraId="7C885930" w14:textId="0DEDD9C2" w:rsidR="00994687" w:rsidRPr="009A3C27" w:rsidRDefault="00994687" w:rsidP="00571569">
      <w:pPr>
        <w:rPr>
          <w:rFonts w:ascii="IBM Plex Sans" w:hAnsi="IBM Plex Sans"/>
          <w:b/>
          <w:bCs/>
          <w:color w:val="0021A5"/>
          <w:sz w:val="32"/>
          <w:szCs w:val="32"/>
        </w:rPr>
      </w:pPr>
      <w:r w:rsidRPr="009A3C27">
        <w:rPr>
          <w:rFonts w:ascii="IBM Plex Sans" w:hAnsi="IBM Plex Sans"/>
          <w:b/>
          <w:bCs/>
          <w:color w:val="0021A5"/>
          <w:sz w:val="32"/>
          <w:szCs w:val="32"/>
        </w:rPr>
        <w:t>Document Contributors</w:t>
      </w:r>
    </w:p>
    <w:p w14:paraId="1CD83115" w14:textId="27AC66A8" w:rsidR="00994687" w:rsidRPr="009A3C27" w:rsidRDefault="00994687" w:rsidP="00571569">
      <w:pPr>
        <w:rPr>
          <w:rFonts w:ascii="IBM Plex Sans" w:hAnsi="IBM Plex Sans"/>
          <w:color w:val="000000" w:themeColor="text1"/>
          <w:sz w:val="22"/>
          <w:szCs w:val="22"/>
        </w:rPr>
      </w:pPr>
      <w:r w:rsidRPr="009A3C27">
        <w:rPr>
          <w:rFonts w:ascii="IBM Plex Sans" w:hAnsi="IBM Plex Sans"/>
          <w:color w:val="000000" w:themeColor="text1"/>
          <w:sz w:val="22"/>
          <w:szCs w:val="22"/>
        </w:rPr>
        <w:t>List every person who contributed to the information provided within this document.</w:t>
      </w:r>
    </w:p>
    <w:tbl>
      <w:tblPr>
        <w:tblStyle w:val="ListTable3-Accent5"/>
        <w:tblW w:w="939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426"/>
        <w:gridCol w:w="3450"/>
        <w:gridCol w:w="2085"/>
        <w:gridCol w:w="1437"/>
      </w:tblGrid>
      <w:tr w:rsidR="00994687" w:rsidRPr="009A3C27" w14:paraId="2D89EF01" w14:textId="77777777" w:rsidTr="00994687">
        <w:trPr>
          <w:cnfStyle w:val="100000000000" w:firstRow="1" w:lastRow="0" w:firstColumn="0" w:lastColumn="0" w:oddVBand="0" w:evenVBand="0" w:oddHBand="0" w:evenHBand="0" w:firstRowFirstColumn="0" w:firstRowLastColumn="0" w:lastRowFirstColumn="0" w:lastRowLastColumn="0"/>
          <w:trHeight w:val="471"/>
          <w:tblHeader/>
          <w:jc w:val="center"/>
        </w:trPr>
        <w:tc>
          <w:tcPr>
            <w:cnfStyle w:val="001000000100" w:firstRow="0" w:lastRow="0" w:firstColumn="1" w:lastColumn="0" w:oddVBand="0" w:evenVBand="0" w:oddHBand="0" w:evenHBand="0" w:firstRowFirstColumn="1" w:firstRowLastColumn="0" w:lastRowFirstColumn="0" w:lastRowLastColumn="0"/>
            <w:tcW w:w="2426" w:type="dxa"/>
            <w:tcBorders>
              <w:bottom w:val="none" w:sz="0" w:space="0" w:color="auto"/>
              <w:right w:val="none" w:sz="0" w:space="0" w:color="auto"/>
            </w:tcBorders>
            <w:shd w:val="clear" w:color="auto" w:fill="0021A5"/>
          </w:tcPr>
          <w:p w14:paraId="129F985A" w14:textId="77777777" w:rsidR="00994687" w:rsidRPr="009A3C27" w:rsidRDefault="00994687" w:rsidP="005C027B">
            <w:pPr>
              <w:spacing w:line="276" w:lineRule="auto"/>
              <w:rPr>
                <w:rFonts w:ascii="IBM Plex Sans" w:hAnsi="IBM Plex Sans"/>
                <w:sz w:val="18"/>
                <w:szCs w:val="18"/>
              </w:rPr>
            </w:pPr>
            <w:r w:rsidRPr="009A3C27">
              <w:rPr>
                <w:rFonts w:ascii="IBM Plex Sans" w:hAnsi="IBM Plex Sans"/>
                <w:sz w:val="18"/>
                <w:szCs w:val="18"/>
              </w:rPr>
              <w:t>Name</w:t>
            </w:r>
          </w:p>
        </w:tc>
        <w:tc>
          <w:tcPr>
            <w:tcW w:w="3450" w:type="dxa"/>
            <w:shd w:val="clear" w:color="auto" w:fill="0021A5"/>
          </w:tcPr>
          <w:p w14:paraId="0FA46C12" w14:textId="77777777" w:rsidR="00994687" w:rsidRPr="009A3C27" w:rsidRDefault="00994687" w:rsidP="005C027B">
            <w:pPr>
              <w:spacing w:line="276" w:lineRule="auto"/>
              <w:jc w:val="center"/>
              <w:cnfStyle w:val="100000000000" w:firstRow="1" w:lastRow="0" w:firstColumn="0" w:lastColumn="0" w:oddVBand="0" w:evenVBand="0" w:oddHBand="0" w:evenHBand="0" w:firstRowFirstColumn="0" w:firstRowLastColumn="0" w:lastRowFirstColumn="0" w:lastRowLastColumn="0"/>
              <w:rPr>
                <w:rFonts w:ascii="IBM Plex Sans" w:hAnsi="IBM Plex Sans"/>
                <w:b w:val="0"/>
                <w:bCs w:val="0"/>
                <w:sz w:val="18"/>
                <w:szCs w:val="18"/>
              </w:rPr>
            </w:pPr>
            <w:r w:rsidRPr="009A3C27">
              <w:rPr>
                <w:rFonts w:ascii="IBM Plex Sans" w:hAnsi="IBM Plex Sans"/>
                <w:sz w:val="18"/>
                <w:szCs w:val="18"/>
              </w:rPr>
              <w:t>Title</w:t>
            </w:r>
          </w:p>
        </w:tc>
        <w:tc>
          <w:tcPr>
            <w:tcW w:w="2085" w:type="dxa"/>
            <w:shd w:val="clear" w:color="auto" w:fill="0021A5"/>
          </w:tcPr>
          <w:p w14:paraId="31D2AAEF" w14:textId="77777777" w:rsidR="00994687" w:rsidRPr="009A3C27" w:rsidRDefault="00994687" w:rsidP="005C027B">
            <w:pPr>
              <w:spacing w:line="276" w:lineRule="auto"/>
              <w:jc w:val="center"/>
              <w:cnfStyle w:val="100000000000" w:firstRow="1" w:lastRow="0" w:firstColumn="0" w:lastColumn="0" w:oddVBand="0" w:evenVBand="0" w:oddHBand="0" w:evenHBand="0" w:firstRowFirstColumn="0" w:firstRowLastColumn="0" w:lastRowFirstColumn="0" w:lastRowLastColumn="0"/>
              <w:rPr>
                <w:rFonts w:ascii="IBM Plex Sans" w:hAnsi="IBM Plex Sans"/>
                <w:b w:val="0"/>
                <w:bCs w:val="0"/>
                <w:sz w:val="18"/>
                <w:szCs w:val="18"/>
              </w:rPr>
            </w:pPr>
            <w:r w:rsidRPr="009A3C27">
              <w:rPr>
                <w:rFonts w:ascii="IBM Plex Sans" w:hAnsi="IBM Plex Sans"/>
                <w:sz w:val="18"/>
                <w:szCs w:val="18"/>
              </w:rPr>
              <w:t>Team</w:t>
            </w:r>
          </w:p>
        </w:tc>
        <w:tc>
          <w:tcPr>
            <w:tcW w:w="1437" w:type="dxa"/>
            <w:shd w:val="clear" w:color="auto" w:fill="0021A5"/>
          </w:tcPr>
          <w:p w14:paraId="79F455BB" w14:textId="77777777" w:rsidR="00994687" w:rsidRPr="009A3C27" w:rsidRDefault="00994687" w:rsidP="005C027B">
            <w:pPr>
              <w:spacing w:line="276" w:lineRule="auto"/>
              <w:jc w:val="center"/>
              <w:cnfStyle w:val="100000000000" w:firstRow="1" w:lastRow="0" w:firstColumn="0" w:lastColumn="0" w:oddVBand="0" w:evenVBand="0" w:oddHBand="0" w:evenHBand="0" w:firstRowFirstColumn="0" w:firstRowLastColumn="0" w:lastRowFirstColumn="0" w:lastRowLastColumn="0"/>
              <w:rPr>
                <w:rFonts w:ascii="IBM Plex Sans" w:hAnsi="IBM Plex Sans"/>
                <w:sz w:val="18"/>
                <w:szCs w:val="18"/>
              </w:rPr>
            </w:pPr>
            <w:r w:rsidRPr="009A3C27">
              <w:rPr>
                <w:rFonts w:ascii="IBM Plex Sans" w:hAnsi="IBM Plex Sans"/>
                <w:sz w:val="18"/>
                <w:szCs w:val="18"/>
              </w:rPr>
              <w:t>Date Reviewed</w:t>
            </w:r>
          </w:p>
        </w:tc>
      </w:tr>
      <w:tr w:rsidR="00994687" w:rsidRPr="009A3C27" w14:paraId="7A801594" w14:textId="77777777" w:rsidTr="00994687">
        <w:trPr>
          <w:cnfStyle w:val="000000100000" w:firstRow="0" w:lastRow="0" w:firstColumn="0" w:lastColumn="0" w:oddVBand="0" w:evenVBand="0" w:oddHBand="1" w:evenHBand="0" w:firstRowFirstColumn="0" w:firstRowLastColumn="0" w:lastRowFirstColumn="0" w:lastRowLastColumn="0"/>
          <w:trHeight w:val="862"/>
          <w:jc w:val="center"/>
        </w:trPr>
        <w:tc>
          <w:tcPr>
            <w:cnfStyle w:val="001000000000" w:firstRow="0" w:lastRow="0" w:firstColumn="1" w:lastColumn="0" w:oddVBand="0" w:evenVBand="0" w:oddHBand="0" w:evenHBand="0" w:firstRowFirstColumn="0" w:firstRowLastColumn="0" w:lastRowFirstColumn="0" w:lastRowLastColumn="0"/>
            <w:tcW w:w="2426" w:type="dxa"/>
            <w:tcBorders>
              <w:top w:val="none" w:sz="0" w:space="0" w:color="auto"/>
              <w:bottom w:val="none" w:sz="0" w:space="0" w:color="auto"/>
              <w:right w:val="none" w:sz="0" w:space="0" w:color="auto"/>
            </w:tcBorders>
          </w:tcPr>
          <w:p w14:paraId="1FA2CDCF" w14:textId="1269340F" w:rsidR="00994687" w:rsidRPr="009A3C27" w:rsidRDefault="00994687" w:rsidP="005C027B">
            <w:pPr>
              <w:spacing w:line="276" w:lineRule="auto"/>
              <w:rPr>
                <w:rFonts w:ascii="IBM Plex Sans" w:hAnsi="IBM Plex Sans"/>
                <w:sz w:val="18"/>
                <w:szCs w:val="18"/>
              </w:rPr>
            </w:pPr>
            <w:r w:rsidRPr="009A3C27">
              <w:rPr>
                <w:rFonts w:ascii="IBM Plex Sans" w:hAnsi="IBM Plex Sans"/>
                <w:sz w:val="18"/>
                <w:szCs w:val="18"/>
              </w:rPr>
              <w:t>[</w:t>
            </w:r>
            <w:r w:rsidR="00797917" w:rsidRPr="009A3C27">
              <w:rPr>
                <w:rFonts w:ascii="IBM Plex Sans" w:hAnsi="IBM Plex Sans"/>
                <w:sz w:val="18"/>
                <w:szCs w:val="18"/>
              </w:rPr>
              <w:t>I</w:t>
            </w:r>
            <w:r w:rsidRPr="009A3C27">
              <w:rPr>
                <w:rFonts w:ascii="IBM Plex Sans" w:hAnsi="IBM Plex Sans"/>
                <w:sz w:val="18"/>
                <w:szCs w:val="18"/>
              </w:rPr>
              <w:t>nitially list all project team members and their managers as they will review]</w:t>
            </w:r>
          </w:p>
        </w:tc>
        <w:tc>
          <w:tcPr>
            <w:tcW w:w="3450" w:type="dxa"/>
            <w:tcBorders>
              <w:top w:val="none" w:sz="0" w:space="0" w:color="auto"/>
              <w:bottom w:val="none" w:sz="0" w:space="0" w:color="auto"/>
            </w:tcBorders>
          </w:tcPr>
          <w:p w14:paraId="43BE4CE0" w14:textId="77777777" w:rsidR="00994687" w:rsidRPr="009A3C27" w:rsidRDefault="00994687" w:rsidP="005C027B">
            <w:pPr>
              <w:spacing w:line="276" w:lineRule="auto"/>
              <w:jc w:val="center"/>
              <w:cnfStyle w:val="000000100000" w:firstRow="0" w:lastRow="0" w:firstColumn="0" w:lastColumn="0" w:oddVBand="0" w:evenVBand="0" w:oddHBand="1" w:evenHBand="0" w:firstRowFirstColumn="0" w:firstRowLastColumn="0" w:lastRowFirstColumn="0" w:lastRowLastColumn="0"/>
              <w:rPr>
                <w:rFonts w:ascii="IBM Plex Sans" w:hAnsi="IBM Plex Sans"/>
                <w:sz w:val="18"/>
                <w:szCs w:val="18"/>
              </w:rPr>
            </w:pPr>
          </w:p>
        </w:tc>
        <w:tc>
          <w:tcPr>
            <w:tcW w:w="2085" w:type="dxa"/>
            <w:tcBorders>
              <w:top w:val="none" w:sz="0" w:space="0" w:color="auto"/>
              <w:bottom w:val="none" w:sz="0" w:space="0" w:color="auto"/>
            </w:tcBorders>
          </w:tcPr>
          <w:p w14:paraId="7697FC92" w14:textId="77777777" w:rsidR="00994687" w:rsidRPr="009A3C27" w:rsidRDefault="00994687" w:rsidP="005C027B">
            <w:pPr>
              <w:spacing w:line="276" w:lineRule="auto"/>
              <w:jc w:val="center"/>
              <w:cnfStyle w:val="000000100000" w:firstRow="0" w:lastRow="0" w:firstColumn="0" w:lastColumn="0" w:oddVBand="0" w:evenVBand="0" w:oddHBand="1" w:evenHBand="0" w:firstRowFirstColumn="0" w:firstRowLastColumn="0" w:lastRowFirstColumn="0" w:lastRowLastColumn="0"/>
              <w:rPr>
                <w:rFonts w:ascii="IBM Plex Sans" w:hAnsi="IBM Plex Sans"/>
                <w:sz w:val="18"/>
                <w:szCs w:val="18"/>
              </w:rPr>
            </w:pPr>
          </w:p>
        </w:tc>
        <w:tc>
          <w:tcPr>
            <w:tcW w:w="1437" w:type="dxa"/>
            <w:tcBorders>
              <w:top w:val="none" w:sz="0" w:space="0" w:color="auto"/>
              <w:bottom w:val="none" w:sz="0" w:space="0" w:color="auto"/>
            </w:tcBorders>
          </w:tcPr>
          <w:p w14:paraId="3FC16D04" w14:textId="77777777" w:rsidR="00994687" w:rsidRPr="009A3C27" w:rsidRDefault="00994687" w:rsidP="005C027B">
            <w:pPr>
              <w:spacing w:line="276" w:lineRule="auto"/>
              <w:jc w:val="center"/>
              <w:cnfStyle w:val="000000100000" w:firstRow="0" w:lastRow="0" w:firstColumn="0" w:lastColumn="0" w:oddVBand="0" w:evenVBand="0" w:oddHBand="1" w:evenHBand="0" w:firstRowFirstColumn="0" w:firstRowLastColumn="0" w:lastRowFirstColumn="0" w:lastRowLastColumn="0"/>
              <w:rPr>
                <w:rFonts w:ascii="IBM Plex Sans" w:hAnsi="IBM Plex Sans"/>
                <w:sz w:val="18"/>
                <w:szCs w:val="18"/>
              </w:rPr>
            </w:pPr>
          </w:p>
        </w:tc>
      </w:tr>
      <w:tr w:rsidR="00994687" w:rsidRPr="009A3C27" w14:paraId="4D09733F" w14:textId="77777777" w:rsidTr="00994687">
        <w:trPr>
          <w:trHeight w:val="215"/>
          <w:jc w:val="center"/>
        </w:trPr>
        <w:tc>
          <w:tcPr>
            <w:cnfStyle w:val="001000000000" w:firstRow="0" w:lastRow="0" w:firstColumn="1" w:lastColumn="0" w:oddVBand="0" w:evenVBand="0" w:oddHBand="0" w:evenHBand="0" w:firstRowFirstColumn="0" w:firstRowLastColumn="0" w:lastRowFirstColumn="0" w:lastRowLastColumn="0"/>
            <w:tcW w:w="2426" w:type="dxa"/>
            <w:tcBorders>
              <w:right w:val="none" w:sz="0" w:space="0" w:color="auto"/>
            </w:tcBorders>
          </w:tcPr>
          <w:p w14:paraId="1EC8DAE2" w14:textId="1206E51A" w:rsidR="00994687" w:rsidRPr="009A3C27" w:rsidRDefault="00994687" w:rsidP="005C027B">
            <w:pPr>
              <w:spacing w:line="276" w:lineRule="auto"/>
              <w:rPr>
                <w:rFonts w:ascii="IBM Plex Sans" w:hAnsi="IBM Plex Sans"/>
                <w:sz w:val="18"/>
                <w:szCs w:val="18"/>
              </w:rPr>
            </w:pPr>
            <w:r w:rsidRPr="009A3C27">
              <w:rPr>
                <w:rFonts w:ascii="IBM Plex Sans" w:hAnsi="IBM Plex Sans"/>
                <w:sz w:val="18"/>
                <w:szCs w:val="18"/>
              </w:rPr>
              <w:t>[</w:t>
            </w:r>
            <w:r w:rsidR="00797917" w:rsidRPr="009A3C27">
              <w:rPr>
                <w:rFonts w:ascii="IBM Plex Sans" w:hAnsi="IBM Plex Sans"/>
                <w:sz w:val="18"/>
                <w:szCs w:val="18"/>
              </w:rPr>
              <w:t>A</w:t>
            </w:r>
            <w:r w:rsidRPr="009A3C27">
              <w:rPr>
                <w:rFonts w:ascii="IBM Plex Sans" w:hAnsi="IBM Plex Sans"/>
                <w:sz w:val="18"/>
                <w:szCs w:val="18"/>
              </w:rPr>
              <w:t>dd in others as needed]</w:t>
            </w:r>
          </w:p>
        </w:tc>
        <w:tc>
          <w:tcPr>
            <w:tcW w:w="3450" w:type="dxa"/>
          </w:tcPr>
          <w:p w14:paraId="1A81DD5B" w14:textId="77777777" w:rsidR="00994687" w:rsidRPr="009A3C27" w:rsidRDefault="00994687" w:rsidP="005C027B">
            <w:pPr>
              <w:spacing w:line="276" w:lineRule="auto"/>
              <w:jc w:val="center"/>
              <w:cnfStyle w:val="000000000000" w:firstRow="0" w:lastRow="0" w:firstColumn="0" w:lastColumn="0" w:oddVBand="0" w:evenVBand="0" w:oddHBand="0" w:evenHBand="0" w:firstRowFirstColumn="0" w:firstRowLastColumn="0" w:lastRowFirstColumn="0" w:lastRowLastColumn="0"/>
              <w:rPr>
                <w:rFonts w:ascii="IBM Plex Sans" w:hAnsi="IBM Plex Sans"/>
                <w:sz w:val="18"/>
                <w:szCs w:val="18"/>
              </w:rPr>
            </w:pPr>
          </w:p>
        </w:tc>
        <w:tc>
          <w:tcPr>
            <w:tcW w:w="2085" w:type="dxa"/>
          </w:tcPr>
          <w:p w14:paraId="0315A9F4" w14:textId="77777777" w:rsidR="00994687" w:rsidRPr="009A3C27" w:rsidRDefault="00994687" w:rsidP="005C027B">
            <w:pPr>
              <w:spacing w:line="276" w:lineRule="auto"/>
              <w:jc w:val="center"/>
              <w:cnfStyle w:val="000000000000" w:firstRow="0" w:lastRow="0" w:firstColumn="0" w:lastColumn="0" w:oddVBand="0" w:evenVBand="0" w:oddHBand="0" w:evenHBand="0" w:firstRowFirstColumn="0" w:firstRowLastColumn="0" w:lastRowFirstColumn="0" w:lastRowLastColumn="0"/>
              <w:rPr>
                <w:rFonts w:ascii="IBM Plex Sans" w:hAnsi="IBM Plex Sans"/>
                <w:sz w:val="18"/>
                <w:szCs w:val="18"/>
              </w:rPr>
            </w:pPr>
          </w:p>
        </w:tc>
        <w:tc>
          <w:tcPr>
            <w:tcW w:w="1437" w:type="dxa"/>
          </w:tcPr>
          <w:p w14:paraId="7125AA76" w14:textId="77777777" w:rsidR="00994687" w:rsidRPr="009A3C27" w:rsidRDefault="00994687" w:rsidP="005C027B">
            <w:pPr>
              <w:spacing w:line="276" w:lineRule="auto"/>
              <w:jc w:val="center"/>
              <w:cnfStyle w:val="000000000000" w:firstRow="0" w:lastRow="0" w:firstColumn="0" w:lastColumn="0" w:oddVBand="0" w:evenVBand="0" w:oddHBand="0" w:evenHBand="0" w:firstRowFirstColumn="0" w:firstRowLastColumn="0" w:lastRowFirstColumn="0" w:lastRowLastColumn="0"/>
              <w:rPr>
                <w:rFonts w:ascii="IBM Plex Sans" w:hAnsi="IBM Plex Sans"/>
                <w:sz w:val="18"/>
                <w:szCs w:val="18"/>
              </w:rPr>
            </w:pPr>
          </w:p>
        </w:tc>
      </w:tr>
    </w:tbl>
    <w:p w14:paraId="50A0C0DD" w14:textId="77777777" w:rsidR="00994687" w:rsidRPr="009A3C27" w:rsidRDefault="00994687" w:rsidP="00571569">
      <w:pPr>
        <w:rPr>
          <w:rFonts w:ascii="IBM Plex Sans" w:hAnsi="IBM Plex Sans"/>
          <w:b/>
          <w:bCs/>
          <w:color w:val="0021A5"/>
          <w:sz w:val="32"/>
          <w:szCs w:val="32"/>
        </w:rPr>
      </w:pPr>
    </w:p>
    <w:p w14:paraId="0BDB08D9" w14:textId="139EDD69" w:rsidR="00994687" w:rsidRPr="009A3C27" w:rsidRDefault="00994687" w:rsidP="00571569">
      <w:pPr>
        <w:rPr>
          <w:rFonts w:ascii="IBM Plex Sans" w:hAnsi="IBM Plex Sans"/>
          <w:b/>
          <w:bCs/>
          <w:color w:val="0021A5"/>
          <w:sz w:val="32"/>
          <w:szCs w:val="32"/>
        </w:rPr>
      </w:pPr>
      <w:r w:rsidRPr="009A3C27">
        <w:rPr>
          <w:rFonts w:ascii="IBM Plex Sans" w:hAnsi="IBM Plex Sans"/>
          <w:b/>
          <w:bCs/>
          <w:color w:val="0021A5"/>
          <w:sz w:val="32"/>
          <w:szCs w:val="32"/>
        </w:rPr>
        <w:t>Customers Signoff for Docusign</w:t>
      </w:r>
    </w:p>
    <w:p w14:paraId="3E628364" w14:textId="77777777" w:rsidR="00994687" w:rsidRPr="009A3C27" w:rsidRDefault="00994687" w:rsidP="00994687">
      <w:pPr>
        <w:rPr>
          <w:rFonts w:ascii="IBM Plex Sans" w:hAnsi="IBM Plex Sans"/>
          <w:color w:val="000000" w:themeColor="text1"/>
          <w:sz w:val="22"/>
          <w:szCs w:val="22"/>
        </w:rPr>
      </w:pPr>
      <w:r w:rsidRPr="009A3C27">
        <w:rPr>
          <w:rFonts w:ascii="IBM Plex Sans" w:hAnsi="IBM Plex Sans"/>
          <w:color w:val="000000" w:themeColor="text1"/>
          <w:sz w:val="22"/>
          <w:szCs w:val="22"/>
        </w:rPr>
        <w:t xml:space="preserve">This part of the process formalizes our agreement to move forward on the project details listed above. </w:t>
      </w:r>
    </w:p>
    <w:p w14:paraId="64577003" w14:textId="77777777" w:rsidR="00994687" w:rsidRPr="009A3C27" w:rsidRDefault="00994687" w:rsidP="00994687">
      <w:pPr>
        <w:rPr>
          <w:rFonts w:ascii="IBM Plex Sans" w:hAnsi="IBM Plex Sans"/>
          <w:color w:val="000000" w:themeColor="text1"/>
          <w:sz w:val="22"/>
          <w:szCs w:val="22"/>
        </w:rPr>
      </w:pPr>
      <w:r w:rsidRPr="009A3C27">
        <w:rPr>
          <w:rFonts w:ascii="IBM Plex Sans" w:hAnsi="IBM Plex Sans"/>
          <w:color w:val="000000" w:themeColor="text1"/>
          <w:sz w:val="22"/>
          <w:szCs w:val="22"/>
        </w:rPr>
        <w:t>List the customer names that need to sign off for initial project submission. The email listed is the official email address for person so that Shibboleth will work within DocuSign. This is normally the username that you login to MyUFL (listed as username@ufl.edu) and not the email address alias as some UF persons have email aliases.</w:t>
      </w:r>
    </w:p>
    <w:p w14:paraId="09711762" w14:textId="77777777" w:rsidR="00994687" w:rsidRPr="009A3C27" w:rsidRDefault="00994687" w:rsidP="00994687">
      <w:pPr>
        <w:rPr>
          <w:rFonts w:ascii="IBM Plex Sans" w:hAnsi="IBM Plex Sans"/>
          <w:color w:val="000000" w:themeColor="text1"/>
          <w:sz w:val="22"/>
          <w:szCs w:val="22"/>
        </w:rPr>
      </w:pPr>
      <w:r w:rsidRPr="009A3C27">
        <w:rPr>
          <w:rFonts w:ascii="IBM Plex Sans" w:hAnsi="IBM Plex Sans"/>
          <w:color w:val="000000" w:themeColor="text1"/>
          <w:sz w:val="22"/>
          <w:szCs w:val="22"/>
        </w:rPr>
        <w:t>For a project to get signoff, the following order will be followed:</w:t>
      </w:r>
    </w:p>
    <w:p w14:paraId="529ABA7B" w14:textId="1491E0C8" w:rsidR="00994687" w:rsidRPr="009A3C27" w:rsidRDefault="00994687" w:rsidP="00994687">
      <w:pPr>
        <w:pStyle w:val="ListParagraph"/>
        <w:numPr>
          <w:ilvl w:val="0"/>
          <w:numId w:val="13"/>
        </w:numPr>
        <w:rPr>
          <w:rFonts w:ascii="IBM Plex Sans" w:hAnsi="IBM Plex Sans"/>
          <w:color w:val="000000" w:themeColor="text1"/>
          <w:sz w:val="22"/>
          <w:szCs w:val="22"/>
        </w:rPr>
      </w:pPr>
      <w:r w:rsidRPr="009A3C27">
        <w:rPr>
          <w:rFonts w:ascii="IBM Plex Sans" w:hAnsi="IBM Plex Sans"/>
          <w:color w:val="000000" w:themeColor="text1"/>
          <w:sz w:val="22"/>
          <w:szCs w:val="22"/>
        </w:rPr>
        <w:t>UFIT CIO Senior Leadership Team (via DocuSign broadcast)</w:t>
      </w:r>
    </w:p>
    <w:p w14:paraId="14F0DD26" w14:textId="25354EE8" w:rsidR="00994687" w:rsidRPr="009A3C27" w:rsidRDefault="00994687" w:rsidP="00994687">
      <w:pPr>
        <w:pStyle w:val="ListParagraph"/>
        <w:numPr>
          <w:ilvl w:val="0"/>
          <w:numId w:val="13"/>
        </w:numPr>
        <w:rPr>
          <w:rFonts w:ascii="IBM Plex Sans" w:hAnsi="IBM Plex Sans"/>
          <w:color w:val="000000" w:themeColor="text1"/>
          <w:sz w:val="22"/>
          <w:szCs w:val="22"/>
        </w:rPr>
      </w:pPr>
      <w:r w:rsidRPr="009A3C27">
        <w:rPr>
          <w:rFonts w:ascii="IBM Plex Sans" w:hAnsi="IBM Plex Sans"/>
          <w:color w:val="000000" w:themeColor="text1"/>
          <w:sz w:val="22"/>
          <w:szCs w:val="22"/>
        </w:rPr>
        <w:t>Group 1 below (via DocuSign broadcast if multiple people listed)</w:t>
      </w:r>
    </w:p>
    <w:p w14:paraId="7760B3D2" w14:textId="1CF62BDF" w:rsidR="00994687" w:rsidRPr="009A3C27" w:rsidRDefault="00994687" w:rsidP="00994687">
      <w:pPr>
        <w:pStyle w:val="ListParagraph"/>
        <w:numPr>
          <w:ilvl w:val="0"/>
          <w:numId w:val="13"/>
        </w:numPr>
        <w:rPr>
          <w:rFonts w:ascii="IBM Plex Sans" w:hAnsi="IBM Plex Sans"/>
          <w:color w:val="000000" w:themeColor="text1"/>
          <w:sz w:val="22"/>
          <w:szCs w:val="22"/>
        </w:rPr>
      </w:pPr>
      <w:r w:rsidRPr="009A3C27">
        <w:rPr>
          <w:rFonts w:ascii="IBM Plex Sans" w:hAnsi="IBM Plex Sans"/>
          <w:color w:val="000000" w:themeColor="text1"/>
          <w:sz w:val="22"/>
          <w:szCs w:val="22"/>
        </w:rPr>
        <w:t>Group 2 below</w:t>
      </w:r>
    </w:p>
    <w:p w14:paraId="1285FF0E" w14:textId="1B09EF03" w:rsidR="00994687" w:rsidRPr="009A3C27" w:rsidRDefault="00994687" w:rsidP="00994687">
      <w:pPr>
        <w:pStyle w:val="ListParagraph"/>
        <w:numPr>
          <w:ilvl w:val="0"/>
          <w:numId w:val="13"/>
        </w:numPr>
        <w:rPr>
          <w:rFonts w:ascii="IBM Plex Sans" w:hAnsi="IBM Plex Sans"/>
          <w:color w:val="000000" w:themeColor="text1"/>
          <w:sz w:val="22"/>
          <w:szCs w:val="22"/>
        </w:rPr>
      </w:pPr>
      <w:r w:rsidRPr="009A3C27">
        <w:rPr>
          <w:rFonts w:ascii="IBM Plex Sans" w:hAnsi="IBM Plex Sans"/>
          <w:color w:val="000000" w:themeColor="text1"/>
          <w:sz w:val="22"/>
          <w:szCs w:val="22"/>
        </w:rPr>
        <w:t>UFIT CIO</w:t>
      </w:r>
    </w:p>
    <w:p w14:paraId="4D17A3BD" w14:textId="6889DC14" w:rsidR="00994687" w:rsidRPr="009A3C27" w:rsidRDefault="00994687" w:rsidP="00994687">
      <w:pPr>
        <w:rPr>
          <w:rFonts w:ascii="IBM Plex Sans" w:hAnsi="IBM Plex Sans"/>
          <w:b/>
          <w:bCs/>
          <w:color w:val="0021A5"/>
          <w:sz w:val="32"/>
          <w:szCs w:val="32"/>
        </w:rPr>
      </w:pPr>
      <w:r w:rsidRPr="009A3C27">
        <w:rPr>
          <w:rFonts w:ascii="IBM Plex Sans" w:hAnsi="IBM Plex Sans"/>
          <w:b/>
          <w:bCs/>
          <w:color w:val="0021A5"/>
          <w:sz w:val="32"/>
          <w:szCs w:val="32"/>
        </w:rPr>
        <w:t>Group 1</w:t>
      </w:r>
    </w:p>
    <w:p w14:paraId="1F01D900" w14:textId="5D5F152F" w:rsidR="00994687" w:rsidRPr="009A3C27" w:rsidRDefault="00994687" w:rsidP="00994687">
      <w:pPr>
        <w:rPr>
          <w:rFonts w:ascii="IBM Plex Sans" w:hAnsi="IBM Plex Sans"/>
          <w:color w:val="000000" w:themeColor="text1"/>
          <w:sz w:val="22"/>
          <w:szCs w:val="22"/>
        </w:rPr>
      </w:pPr>
      <w:r w:rsidRPr="009A3C27">
        <w:rPr>
          <w:rFonts w:ascii="IBM Plex Sans" w:hAnsi="IBM Plex Sans"/>
          <w:color w:val="000000" w:themeColor="text1"/>
          <w:sz w:val="22"/>
          <w:szCs w:val="22"/>
        </w:rPr>
        <w:lastRenderedPageBreak/>
        <w:t>This is the Functional Sponsor(s). If multiple persons are listed, this will be setup as a broadcast Docusign request.</w:t>
      </w:r>
    </w:p>
    <w:tbl>
      <w:tblPr>
        <w:tblStyle w:val="ListTable3-Accent5"/>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71"/>
        <w:gridCol w:w="2103"/>
        <w:gridCol w:w="1872"/>
        <w:gridCol w:w="3504"/>
      </w:tblGrid>
      <w:tr w:rsidR="00994687" w:rsidRPr="009A3C27" w14:paraId="23E61334" w14:textId="77777777" w:rsidTr="00994687">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000" w:type="pct"/>
            <w:tcBorders>
              <w:bottom w:val="none" w:sz="0" w:space="0" w:color="auto"/>
              <w:right w:val="none" w:sz="0" w:space="0" w:color="auto"/>
            </w:tcBorders>
            <w:shd w:val="clear" w:color="auto" w:fill="0021A5"/>
          </w:tcPr>
          <w:p w14:paraId="67DA4BF0" w14:textId="77777777" w:rsidR="00994687" w:rsidRPr="009A3C27" w:rsidRDefault="00994687" w:rsidP="005C027B">
            <w:pPr>
              <w:spacing w:line="276" w:lineRule="auto"/>
              <w:rPr>
                <w:rFonts w:ascii="IBM Plex Sans" w:hAnsi="IBM Plex Sans"/>
                <w:sz w:val="18"/>
                <w:szCs w:val="18"/>
              </w:rPr>
            </w:pPr>
            <w:r w:rsidRPr="009A3C27">
              <w:rPr>
                <w:rFonts w:ascii="IBM Plex Sans" w:hAnsi="IBM Plex Sans"/>
                <w:sz w:val="18"/>
                <w:szCs w:val="18"/>
              </w:rPr>
              <w:t>Name</w:t>
            </w:r>
          </w:p>
        </w:tc>
        <w:tc>
          <w:tcPr>
            <w:tcW w:w="1124" w:type="pct"/>
            <w:shd w:val="clear" w:color="auto" w:fill="0021A5"/>
          </w:tcPr>
          <w:p w14:paraId="3CA0277B" w14:textId="77777777" w:rsidR="00994687" w:rsidRPr="009A3C27" w:rsidRDefault="00994687" w:rsidP="005C027B">
            <w:pPr>
              <w:spacing w:line="276" w:lineRule="auto"/>
              <w:jc w:val="center"/>
              <w:cnfStyle w:val="100000000000" w:firstRow="1" w:lastRow="0" w:firstColumn="0" w:lastColumn="0" w:oddVBand="0" w:evenVBand="0" w:oddHBand="0" w:evenHBand="0" w:firstRowFirstColumn="0" w:firstRowLastColumn="0" w:lastRowFirstColumn="0" w:lastRowLastColumn="0"/>
              <w:rPr>
                <w:rFonts w:ascii="IBM Plex Sans" w:hAnsi="IBM Plex Sans"/>
                <w:sz w:val="18"/>
                <w:szCs w:val="18"/>
                <w:lang w:val="nl-NL"/>
              </w:rPr>
            </w:pPr>
            <w:r w:rsidRPr="009A3C27">
              <w:rPr>
                <w:rFonts w:ascii="IBM Plex Sans" w:hAnsi="IBM Plex Sans"/>
                <w:sz w:val="18"/>
                <w:szCs w:val="18"/>
                <w:lang w:val="nl-NL"/>
              </w:rPr>
              <w:t>GatorLink Email</w:t>
            </w:r>
            <w:r w:rsidRPr="009A3C27">
              <w:rPr>
                <w:rFonts w:ascii="IBM Plex Sans" w:hAnsi="IBM Plex Sans"/>
                <w:sz w:val="18"/>
                <w:szCs w:val="18"/>
                <w:lang w:val="nl-NL"/>
              </w:rPr>
              <w:br/>
              <w:t>(GLID@ufl.edu)</w:t>
            </w:r>
          </w:p>
        </w:tc>
        <w:tc>
          <w:tcPr>
            <w:tcW w:w="1001" w:type="pct"/>
            <w:shd w:val="clear" w:color="auto" w:fill="0021A5"/>
          </w:tcPr>
          <w:p w14:paraId="671765BC" w14:textId="77777777" w:rsidR="00994687" w:rsidRPr="009A3C27" w:rsidRDefault="00994687" w:rsidP="005C027B">
            <w:pPr>
              <w:spacing w:line="276" w:lineRule="auto"/>
              <w:jc w:val="center"/>
              <w:cnfStyle w:val="100000000000" w:firstRow="1" w:lastRow="0" w:firstColumn="0" w:lastColumn="0" w:oddVBand="0" w:evenVBand="0" w:oddHBand="0" w:evenHBand="0" w:firstRowFirstColumn="0" w:firstRowLastColumn="0" w:lastRowFirstColumn="0" w:lastRowLastColumn="0"/>
              <w:rPr>
                <w:rFonts w:ascii="IBM Plex Sans" w:hAnsi="IBM Plex Sans"/>
                <w:b w:val="0"/>
                <w:bCs w:val="0"/>
                <w:sz w:val="18"/>
                <w:szCs w:val="18"/>
              </w:rPr>
            </w:pPr>
            <w:r w:rsidRPr="009A3C27">
              <w:rPr>
                <w:rFonts w:ascii="IBM Plex Sans" w:hAnsi="IBM Plex Sans"/>
                <w:sz w:val="18"/>
                <w:szCs w:val="18"/>
              </w:rPr>
              <w:t>Title</w:t>
            </w:r>
          </w:p>
        </w:tc>
        <w:tc>
          <w:tcPr>
            <w:tcW w:w="1874" w:type="pct"/>
            <w:shd w:val="clear" w:color="auto" w:fill="0021A5"/>
          </w:tcPr>
          <w:p w14:paraId="07A6C527" w14:textId="77777777" w:rsidR="00994687" w:rsidRPr="009A3C27" w:rsidRDefault="00994687" w:rsidP="005C027B">
            <w:pPr>
              <w:spacing w:line="276" w:lineRule="auto"/>
              <w:jc w:val="center"/>
              <w:cnfStyle w:val="100000000000" w:firstRow="1" w:lastRow="0" w:firstColumn="0" w:lastColumn="0" w:oddVBand="0" w:evenVBand="0" w:oddHBand="0" w:evenHBand="0" w:firstRowFirstColumn="0" w:firstRowLastColumn="0" w:lastRowFirstColumn="0" w:lastRowLastColumn="0"/>
              <w:rPr>
                <w:rFonts w:ascii="IBM Plex Sans" w:hAnsi="IBM Plex Sans"/>
                <w:b w:val="0"/>
                <w:bCs w:val="0"/>
                <w:sz w:val="18"/>
                <w:szCs w:val="18"/>
              </w:rPr>
            </w:pPr>
            <w:r w:rsidRPr="009A3C27">
              <w:rPr>
                <w:rFonts w:ascii="IBM Plex Sans" w:hAnsi="IBM Plex Sans"/>
                <w:sz w:val="18"/>
                <w:szCs w:val="18"/>
              </w:rPr>
              <w:t>Organization</w:t>
            </w:r>
          </w:p>
        </w:tc>
      </w:tr>
      <w:tr w:rsidR="00994687" w:rsidRPr="009A3C27" w14:paraId="513EB78C" w14:textId="77777777" w:rsidTr="0099468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auto"/>
              <w:bottom w:val="none" w:sz="0" w:space="0" w:color="auto"/>
              <w:right w:val="none" w:sz="0" w:space="0" w:color="auto"/>
            </w:tcBorders>
          </w:tcPr>
          <w:p w14:paraId="4C7B87E8" w14:textId="77777777" w:rsidR="00994687" w:rsidRPr="009A3C27" w:rsidRDefault="00994687" w:rsidP="005C027B">
            <w:pPr>
              <w:spacing w:line="276" w:lineRule="auto"/>
              <w:rPr>
                <w:rFonts w:ascii="IBM Plex Sans" w:hAnsi="IBM Plex Sans"/>
                <w:b w:val="0"/>
                <w:bCs w:val="0"/>
                <w:sz w:val="20"/>
                <w:szCs w:val="20"/>
              </w:rPr>
            </w:pPr>
          </w:p>
        </w:tc>
        <w:tc>
          <w:tcPr>
            <w:tcW w:w="1124" w:type="pct"/>
            <w:tcBorders>
              <w:top w:val="none" w:sz="0" w:space="0" w:color="auto"/>
              <w:bottom w:val="none" w:sz="0" w:space="0" w:color="auto"/>
            </w:tcBorders>
          </w:tcPr>
          <w:p w14:paraId="3A19BD34" w14:textId="77777777" w:rsidR="00994687" w:rsidRPr="009A3C27" w:rsidRDefault="00994687" w:rsidP="005C027B">
            <w:pPr>
              <w:spacing w:line="276" w:lineRule="auto"/>
              <w:jc w:val="center"/>
              <w:cnfStyle w:val="000000100000" w:firstRow="0" w:lastRow="0" w:firstColumn="0" w:lastColumn="0" w:oddVBand="0" w:evenVBand="0" w:oddHBand="1" w:evenHBand="0" w:firstRowFirstColumn="0" w:firstRowLastColumn="0" w:lastRowFirstColumn="0" w:lastRowLastColumn="0"/>
              <w:rPr>
                <w:rFonts w:ascii="IBM Plex Sans" w:hAnsi="IBM Plex Sans"/>
                <w:sz w:val="20"/>
                <w:szCs w:val="20"/>
              </w:rPr>
            </w:pPr>
          </w:p>
        </w:tc>
        <w:tc>
          <w:tcPr>
            <w:tcW w:w="1001" w:type="pct"/>
            <w:tcBorders>
              <w:top w:val="none" w:sz="0" w:space="0" w:color="auto"/>
              <w:bottom w:val="none" w:sz="0" w:space="0" w:color="auto"/>
            </w:tcBorders>
          </w:tcPr>
          <w:p w14:paraId="087C3947" w14:textId="77777777" w:rsidR="00994687" w:rsidRPr="009A3C27" w:rsidRDefault="00994687" w:rsidP="005C027B">
            <w:pPr>
              <w:spacing w:line="276" w:lineRule="auto"/>
              <w:jc w:val="center"/>
              <w:cnfStyle w:val="000000100000" w:firstRow="0" w:lastRow="0" w:firstColumn="0" w:lastColumn="0" w:oddVBand="0" w:evenVBand="0" w:oddHBand="1" w:evenHBand="0" w:firstRowFirstColumn="0" w:firstRowLastColumn="0" w:lastRowFirstColumn="0" w:lastRowLastColumn="0"/>
              <w:rPr>
                <w:rFonts w:ascii="IBM Plex Sans" w:hAnsi="IBM Plex Sans"/>
                <w:sz w:val="20"/>
                <w:szCs w:val="20"/>
              </w:rPr>
            </w:pPr>
          </w:p>
        </w:tc>
        <w:tc>
          <w:tcPr>
            <w:tcW w:w="1874" w:type="pct"/>
            <w:tcBorders>
              <w:top w:val="none" w:sz="0" w:space="0" w:color="auto"/>
              <w:bottom w:val="none" w:sz="0" w:space="0" w:color="auto"/>
            </w:tcBorders>
          </w:tcPr>
          <w:p w14:paraId="20AE13EA" w14:textId="77777777" w:rsidR="00994687" w:rsidRPr="009A3C27" w:rsidRDefault="00994687" w:rsidP="005C027B">
            <w:pPr>
              <w:spacing w:line="276" w:lineRule="auto"/>
              <w:jc w:val="center"/>
              <w:cnfStyle w:val="000000100000" w:firstRow="0" w:lastRow="0" w:firstColumn="0" w:lastColumn="0" w:oddVBand="0" w:evenVBand="0" w:oddHBand="1" w:evenHBand="0" w:firstRowFirstColumn="0" w:firstRowLastColumn="0" w:lastRowFirstColumn="0" w:lastRowLastColumn="0"/>
              <w:rPr>
                <w:rFonts w:ascii="IBM Plex Sans" w:hAnsi="IBM Plex Sans"/>
                <w:sz w:val="20"/>
                <w:szCs w:val="20"/>
              </w:rPr>
            </w:pPr>
          </w:p>
        </w:tc>
      </w:tr>
    </w:tbl>
    <w:p w14:paraId="07994BE9" w14:textId="77777777" w:rsidR="00994687" w:rsidRPr="009A3C27" w:rsidRDefault="00994687" w:rsidP="00994687">
      <w:pPr>
        <w:rPr>
          <w:rFonts w:ascii="IBM Plex Sans" w:hAnsi="IBM Plex Sans"/>
          <w:color w:val="000000" w:themeColor="text1"/>
          <w:sz w:val="22"/>
          <w:szCs w:val="22"/>
        </w:rPr>
      </w:pPr>
    </w:p>
    <w:p w14:paraId="4CD354E6" w14:textId="64805A22" w:rsidR="00726814" w:rsidRPr="009A3C27" w:rsidRDefault="00726814" w:rsidP="00726814">
      <w:pPr>
        <w:rPr>
          <w:rFonts w:ascii="IBM Plex Sans" w:hAnsi="IBM Plex Sans"/>
          <w:b/>
          <w:bCs/>
          <w:color w:val="0021A5"/>
          <w:sz w:val="32"/>
          <w:szCs w:val="32"/>
        </w:rPr>
      </w:pPr>
      <w:r w:rsidRPr="009A3C27">
        <w:rPr>
          <w:rFonts w:ascii="IBM Plex Sans" w:hAnsi="IBM Plex Sans"/>
          <w:b/>
          <w:bCs/>
          <w:color w:val="0021A5"/>
          <w:sz w:val="32"/>
          <w:szCs w:val="32"/>
        </w:rPr>
        <w:t>Group 2</w:t>
      </w:r>
    </w:p>
    <w:p w14:paraId="6DAC273A" w14:textId="18384F1A" w:rsidR="00726814" w:rsidRPr="009A3C27" w:rsidRDefault="00726814" w:rsidP="00726814">
      <w:pPr>
        <w:rPr>
          <w:rFonts w:ascii="IBM Plex Sans" w:hAnsi="IBM Plex Sans"/>
          <w:color w:val="000000" w:themeColor="text1"/>
          <w:sz w:val="22"/>
          <w:szCs w:val="22"/>
        </w:rPr>
      </w:pPr>
      <w:r w:rsidRPr="009A3C27">
        <w:rPr>
          <w:rFonts w:ascii="IBM Plex Sans" w:hAnsi="IBM Plex Sans"/>
          <w:color w:val="000000" w:themeColor="text1"/>
          <w:sz w:val="22"/>
          <w:szCs w:val="22"/>
        </w:rPr>
        <w:t>This is the Executive Sponsor.</w:t>
      </w:r>
    </w:p>
    <w:tbl>
      <w:tblPr>
        <w:tblStyle w:val="ListTable3-Accent5"/>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44"/>
        <w:gridCol w:w="2029"/>
        <w:gridCol w:w="1949"/>
        <w:gridCol w:w="3428"/>
      </w:tblGrid>
      <w:tr w:rsidR="00726814" w:rsidRPr="009A3C27" w14:paraId="08FA5A31" w14:textId="77777777" w:rsidTr="00726814">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040" w:type="pct"/>
            <w:tcBorders>
              <w:bottom w:val="none" w:sz="0" w:space="0" w:color="auto"/>
              <w:right w:val="none" w:sz="0" w:space="0" w:color="auto"/>
            </w:tcBorders>
            <w:shd w:val="clear" w:color="auto" w:fill="0021A5"/>
          </w:tcPr>
          <w:p w14:paraId="6A107C22" w14:textId="77777777" w:rsidR="00726814" w:rsidRPr="009A3C27" w:rsidRDefault="00726814" w:rsidP="005C027B">
            <w:pPr>
              <w:spacing w:line="276" w:lineRule="auto"/>
              <w:rPr>
                <w:rFonts w:ascii="IBM Plex Sans" w:hAnsi="IBM Plex Sans"/>
                <w:sz w:val="18"/>
                <w:szCs w:val="18"/>
              </w:rPr>
            </w:pPr>
            <w:r w:rsidRPr="009A3C27">
              <w:rPr>
                <w:rFonts w:ascii="IBM Plex Sans" w:hAnsi="IBM Plex Sans"/>
                <w:sz w:val="18"/>
                <w:szCs w:val="18"/>
              </w:rPr>
              <w:t>Name</w:t>
            </w:r>
          </w:p>
        </w:tc>
        <w:tc>
          <w:tcPr>
            <w:tcW w:w="1085" w:type="pct"/>
            <w:shd w:val="clear" w:color="auto" w:fill="0021A5"/>
          </w:tcPr>
          <w:p w14:paraId="157709E2" w14:textId="77777777" w:rsidR="00726814" w:rsidRPr="009A3C27" w:rsidRDefault="00726814" w:rsidP="005C027B">
            <w:pPr>
              <w:spacing w:line="276" w:lineRule="auto"/>
              <w:jc w:val="center"/>
              <w:cnfStyle w:val="100000000000" w:firstRow="1" w:lastRow="0" w:firstColumn="0" w:lastColumn="0" w:oddVBand="0" w:evenVBand="0" w:oddHBand="0" w:evenHBand="0" w:firstRowFirstColumn="0" w:firstRowLastColumn="0" w:lastRowFirstColumn="0" w:lastRowLastColumn="0"/>
              <w:rPr>
                <w:rFonts w:ascii="IBM Plex Sans" w:hAnsi="IBM Plex Sans"/>
                <w:sz w:val="18"/>
                <w:szCs w:val="18"/>
                <w:lang w:val="nl-NL"/>
              </w:rPr>
            </w:pPr>
            <w:r w:rsidRPr="009A3C27">
              <w:rPr>
                <w:rFonts w:ascii="IBM Plex Sans" w:hAnsi="IBM Plex Sans"/>
                <w:sz w:val="18"/>
                <w:szCs w:val="18"/>
                <w:lang w:val="nl-NL"/>
              </w:rPr>
              <w:t>GatorLink Email</w:t>
            </w:r>
            <w:r w:rsidRPr="009A3C27">
              <w:rPr>
                <w:rFonts w:ascii="IBM Plex Sans" w:hAnsi="IBM Plex Sans"/>
                <w:sz w:val="18"/>
                <w:szCs w:val="18"/>
                <w:lang w:val="nl-NL"/>
              </w:rPr>
              <w:br/>
              <w:t>(GLID@ufl.edu)</w:t>
            </w:r>
          </w:p>
        </w:tc>
        <w:tc>
          <w:tcPr>
            <w:tcW w:w="1042" w:type="pct"/>
            <w:shd w:val="clear" w:color="auto" w:fill="0021A5"/>
          </w:tcPr>
          <w:p w14:paraId="12C2DB4D" w14:textId="77777777" w:rsidR="00726814" w:rsidRPr="009A3C27" w:rsidRDefault="00726814" w:rsidP="005C027B">
            <w:pPr>
              <w:spacing w:line="276" w:lineRule="auto"/>
              <w:jc w:val="center"/>
              <w:cnfStyle w:val="100000000000" w:firstRow="1" w:lastRow="0" w:firstColumn="0" w:lastColumn="0" w:oddVBand="0" w:evenVBand="0" w:oddHBand="0" w:evenHBand="0" w:firstRowFirstColumn="0" w:firstRowLastColumn="0" w:lastRowFirstColumn="0" w:lastRowLastColumn="0"/>
              <w:rPr>
                <w:rFonts w:ascii="IBM Plex Sans" w:hAnsi="IBM Plex Sans"/>
                <w:b w:val="0"/>
                <w:bCs w:val="0"/>
                <w:sz w:val="18"/>
                <w:szCs w:val="18"/>
              </w:rPr>
            </w:pPr>
            <w:r w:rsidRPr="009A3C27">
              <w:rPr>
                <w:rFonts w:ascii="IBM Plex Sans" w:hAnsi="IBM Plex Sans"/>
                <w:sz w:val="18"/>
                <w:szCs w:val="18"/>
              </w:rPr>
              <w:t>Title</w:t>
            </w:r>
          </w:p>
        </w:tc>
        <w:tc>
          <w:tcPr>
            <w:tcW w:w="1833" w:type="pct"/>
            <w:shd w:val="clear" w:color="auto" w:fill="0021A5"/>
          </w:tcPr>
          <w:p w14:paraId="5863D54A" w14:textId="77777777" w:rsidR="00726814" w:rsidRPr="009A3C27" w:rsidRDefault="00726814" w:rsidP="005C027B">
            <w:pPr>
              <w:spacing w:line="276" w:lineRule="auto"/>
              <w:jc w:val="center"/>
              <w:cnfStyle w:val="100000000000" w:firstRow="1" w:lastRow="0" w:firstColumn="0" w:lastColumn="0" w:oddVBand="0" w:evenVBand="0" w:oddHBand="0" w:evenHBand="0" w:firstRowFirstColumn="0" w:firstRowLastColumn="0" w:lastRowFirstColumn="0" w:lastRowLastColumn="0"/>
              <w:rPr>
                <w:rFonts w:ascii="IBM Plex Sans" w:hAnsi="IBM Plex Sans"/>
                <w:b w:val="0"/>
                <w:bCs w:val="0"/>
                <w:sz w:val="18"/>
                <w:szCs w:val="18"/>
              </w:rPr>
            </w:pPr>
            <w:r w:rsidRPr="009A3C27">
              <w:rPr>
                <w:rFonts w:ascii="IBM Plex Sans" w:hAnsi="IBM Plex Sans"/>
                <w:sz w:val="18"/>
                <w:szCs w:val="18"/>
              </w:rPr>
              <w:t>Organization</w:t>
            </w:r>
          </w:p>
        </w:tc>
      </w:tr>
      <w:tr w:rsidR="00726814" w:rsidRPr="009A3C27" w14:paraId="7B01E192" w14:textId="77777777" w:rsidTr="007268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0" w:type="pct"/>
            <w:tcBorders>
              <w:top w:val="none" w:sz="0" w:space="0" w:color="auto"/>
              <w:bottom w:val="none" w:sz="0" w:space="0" w:color="auto"/>
              <w:right w:val="none" w:sz="0" w:space="0" w:color="auto"/>
            </w:tcBorders>
          </w:tcPr>
          <w:p w14:paraId="0762C945" w14:textId="77777777" w:rsidR="00726814" w:rsidRPr="009A3C27" w:rsidRDefault="00726814" w:rsidP="005C027B">
            <w:pPr>
              <w:spacing w:line="276" w:lineRule="auto"/>
              <w:rPr>
                <w:rFonts w:ascii="IBM Plex Sans" w:hAnsi="IBM Plex Sans"/>
                <w:b w:val="0"/>
                <w:bCs w:val="0"/>
                <w:sz w:val="18"/>
                <w:szCs w:val="18"/>
              </w:rPr>
            </w:pPr>
          </w:p>
        </w:tc>
        <w:tc>
          <w:tcPr>
            <w:tcW w:w="1085" w:type="pct"/>
            <w:tcBorders>
              <w:top w:val="none" w:sz="0" w:space="0" w:color="auto"/>
              <w:bottom w:val="none" w:sz="0" w:space="0" w:color="auto"/>
            </w:tcBorders>
          </w:tcPr>
          <w:p w14:paraId="73D009C5" w14:textId="77777777" w:rsidR="00726814" w:rsidRPr="009A3C27" w:rsidRDefault="00726814" w:rsidP="005C027B">
            <w:pPr>
              <w:spacing w:line="276" w:lineRule="auto"/>
              <w:jc w:val="center"/>
              <w:cnfStyle w:val="000000100000" w:firstRow="0" w:lastRow="0" w:firstColumn="0" w:lastColumn="0" w:oddVBand="0" w:evenVBand="0" w:oddHBand="1" w:evenHBand="0" w:firstRowFirstColumn="0" w:firstRowLastColumn="0" w:lastRowFirstColumn="0" w:lastRowLastColumn="0"/>
              <w:rPr>
                <w:rFonts w:ascii="IBM Plex Sans" w:hAnsi="IBM Plex Sans"/>
                <w:sz w:val="18"/>
                <w:szCs w:val="18"/>
              </w:rPr>
            </w:pPr>
          </w:p>
        </w:tc>
        <w:tc>
          <w:tcPr>
            <w:tcW w:w="1042" w:type="pct"/>
            <w:tcBorders>
              <w:top w:val="none" w:sz="0" w:space="0" w:color="auto"/>
              <w:bottom w:val="none" w:sz="0" w:space="0" w:color="auto"/>
            </w:tcBorders>
          </w:tcPr>
          <w:p w14:paraId="0F13C321" w14:textId="77777777" w:rsidR="00726814" w:rsidRPr="009A3C27" w:rsidRDefault="00726814" w:rsidP="005C027B">
            <w:pPr>
              <w:spacing w:line="276" w:lineRule="auto"/>
              <w:jc w:val="center"/>
              <w:cnfStyle w:val="000000100000" w:firstRow="0" w:lastRow="0" w:firstColumn="0" w:lastColumn="0" w:oddVBand="0" w:evenVBand="0" w:oddHBand="1" w:evenHBand="0" w:firstRowFirstColumn="0" w:firstRowLastColumn="0" w:lastRowFirstColumn="0" w:lastRowLastColumn="0"/>
              <w:rPr>
                <w:rFonts w:ascii="IBM Plex Sans" w:hAnsi="IBM Plex Sans"/>
                <w:sz w:val="18"/>
                <w:szCs w:val="18"/>
              </w:rPr>
            </w:pPr>
          </w:p>
        </w:tc>
        <w:tc>
          <w:tcPr>
            <w:tcW w:w="1833" w:type="pct"/>
            <w:tcBorders>
              <w:top w:val="none" w:sz="0" w:space="0" w:color="auto"/>
              <w:bottom w:val="none" w:sz="0" w:space="0" w:color="auto"/>
            </w:tcBorders>
          </w:tcPr>
          <w:p w14:paraId="04318682" w14:textId="77777777" w:rsidR="00726814" w:rsidRPr="009A3C27" w:rsidRDefault="00726814" w:rsidP="005C027B">
            <w:pPr>
              <w:spacing w:line="276" w:lineRule="auto"/>
              <w:jc w:val="center"/>
              <w:cnfStyle w:val="000000100000" w:firstRow="0" w:lastRow="0" w:firstColumn="0" w:lastColumn="0" w:oddVBand="0" w:evenVBand="0" w:oddHBand="1" w:evenHBand="0" w:firstRowFirstColumn="0" w:firstRowLastColumn="0" w:lastRowFirstColumn="0" w:lastRowLastColumn="0"/>
              <w:rPr>
                <w:rFonts w:ascii="IBM Plex Sans" w:hAnsi="IBM Plex Sans"/>
                <w:sz w:val="18"/>
                <w:szCs w:val="18"/>
              </w:rPr>
            </w:pPr>
          </w:p>
        </w:tc>
      </w:tr>
    </w:tbl>
    <w:p w14:paraId="1F48F45D" w14:textId="77777777" w:rsidR="00726814" w:rsidRPr="009A3C27" w:rsidRDefault="00726814" w:rsidP="00994687">
      <w:pPr>
        <w:rPr>
          <w:rFonts w:ascii="IBM Plex Sans" w:hAnsi="IBM Plex Sans"/>
          <w:color w:val="000000" w:themeColor="text1"/>
          <w:sz w:val="22"/>
          <w:szCs w:val="22"/>
        </w:rPr>
      </w:pPr>
    </w:p>
    <w:sectPr w:rsidR="00726814" w:rsidRPr="009A3C2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CF462" w14:textId="77777777" w:rsidR="00D56227" w:rsidRDefault="00D56227" w:rsidP="00954379">
      <w:pPr>
        <w:spacing w:after="0" w:line="240" w:lineRule="auto"/>
      </w:pPr>
      <w:r>
        <w:separator/>
      </w:r>
    </w:p>
  </w:endnote>
  <w:endnote w:type="continuationSeparator" w:id="0">
    <w:p w14:paraId="3386A293" w14:textId="77777777" w:rsidR="00D56227" w:rsidRDefault="00D56227" w:rsidP="00954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ewsreader">
    <w:altName w:val="Calibri"/>
    <w:charset w:val="00"/>
    <w:family w:val="auto"/>
    <w:pitch w:val="variable"/>
    <w:sig w:usb0="20000047" w:usb1="00000001" w:usb2="00000000" w:usb3="00000000" w:csb0="000001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IBM Plex Sans">
    <w:panose1 w:val="020B0503050203000203"/>
    <w:charset w:val="00"/>
    <w:family w:val="swiss"/>
    <w:notTrueType/>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EC59D" w14:textId="36711E6C" w:rsidR="00726814" w:rsidRPr="0049395E" w:rsidRDefault="003A2A98" w:rsidP="00726814">
    <w:pPr>
      <w:pStyle w:val="Footer"/>
      <w:jc w:val="center"/>
      <w:rPr>
        <w:rStyle w:val="PageNumber"/>
        <w:rFonts w:ascii="IBM Plex Sans" w:hAnsi="IBM Plex Sans"/>
        <w:sz w:val="22"/>
        <w:szCs w:val="22"/>
      </w:rPr>
    </w:pPr>
    <w:r w:rsidRPr="0049395E">
      <w:rPr>
        <w:rFonts w:ascii="IBM Plex Sans" w:hAnsi="IBM Plex Sans"/>
        <w:b/>
        <w:sz w:val="22"/>
        <w:szCs w:val="22"/>
      </w:rPr>
      <w:t xml:space="preserve">UFIT </w:t>
    </w:r>
    <w:r w:rsidR="00726814" w:rsidRPr="0049395E">
      <w:rPr>
        <w:rFonts w:ascii="IBM Plex Sans" w:hAnsi="IBM Plex Sans"/>
        <w:b/>
        <w:sz w:val="22"/>
        <w:szCs w:val="22"/>
      </w:rPr>
      <w:t xml:space="preserve">High Level Business Case, </w:t>
    </w:r>
    <w:r w:rsidR="00726814" w:rsidRPr="0049395E">
      <w:rPr>
        <w:rFonts w:ascii="IBM Plex Sans" w:hAnsi="IBM Plex Sans"/>
        <w:sz w:val="22"/>
        <w:szCs w:val="22"/>
      </w:rPr>
      <w:t xml:space="preserve">Page </w:t>
    </w:r>
    <w:r w:rsidR="00726814" w:rsidRPr="0049395E">
      <w:rPr>
        <w:rStyle w:val="PageNumber"/>
        <w:rFonts w:ascii="IBM Plex Sans" w:hAnsi="IBM Plex Sans"/>
        <w:sz w:val="22"/>
        <w:szCs w:val="22"/>
      </w:rPr>
      <w:fldChar w:fldCharType="begin"/>
    </w:r>
    <w:r w:rsidR="00726814" w:rsidRPr="0049395E">
      <w:rPr>
        <w:rStyle w:val="PageNumber"/>
        <w:rFonts w:ascii="IBM Plex Sans" w:hAnsi="IBM Plex Sans"/>
        <w:sz w:val="22"/>
        <w:szCs w:val="22"/>
      </w:rPr>
      <w:instrText xml:space="preserve"> PAGE </w:instrText>
    </w:r>
    <w:r w:rsidR="00726814" w:rsidRPr="0049395E">
      <w:rPr>
        <w:rStyle w:val="PageNumber"/>
        <w:rFonts w:ascii="IBM Plex Sans" w:hAnsi="IBM Plex Sans"/>
        <w:sz w:val="22"/>
        <w:szCs w:val="22"/>
      </w:rPr>
      <w:fldChar w:fldCharType="separate"/>
    </w:r>
    <w:r w:rsidR="00726814" w:rsidRPr="0049395E">
      <w:rPr>
        <w:rStyle w:val="PageNumber"/>
        <w:rFonts w:ascii="IBM Plex Sans" w:hAnsi="IBM Plex Sans"/>
        <w:sz w:val="22"/>
        <w:szCs w:val="22"/>
      </w:rPr>
      <w:t>3</w:t>
    </w:r>
    <w:r w:rsidR="00726814" w:rsidRPr="0049395E">
      <w:rPr>
        <w:rStyle w:val="PageNumber"/>
        <w:rFonts w:ascii="IBM Plex Sans" w:hAnsi="IBM Plex Sans"/>
        <w:sz w:val="22"/>
        <w:szCs w:val="22"/>
      </w:rPr>
      <w:fldChar w:fldCharType="end"/>
    </w:r>
    <w:r w:rsidR="00726814" w:rsidRPr="0049395E">
      <w:rPr>
        <w:rFonts w:ascii="IBM Plex Sans" w:hAnsi="IBM Plex Sans"/>
        <w:sz w:val="22"/>
        <w:szCs w:val="22"/>
      </w:rPr>
      <w:t xml:space="preserve"> of </w:t>
    </w:r>
    <w:r w:rsidR="00726814" w:rsidRPr="0049395E">
      <w:rPr>
        <w:rStyle w:val="PageNumber"/>
        <w:rFonts w:ascii="IBM Plex Sans" w:hAnsi="IBM Plex Sans"/>
        <w:sz w:val="22"/>
        <w:szCs w:val="22"/>
      </w:rPr>
      <w:fldChar w:fldCharType="begin"/>
    </w:r>
    <w:r w:rsidR="00726814" w:rsidRPr="0049395E">
      <w:rPr>
        <w:rStyle w:val="PageNumber"/>
        <w:rFonts w:ascii="IBM Plex Sans" w:hAnsi="IBM Plex Sans"/>
        <w:sz w:val="22"/>
        <w:szCs w:val="22"/>
      </w:rPr>
      <w:instrText xml:space="preserve"> NUMPAGES </w:instrText>
    </w:r>
    <w:r w:rsidR="00726814" w:rsidRPr="0049395E">
      <w:rPr>
        <w:rStyle w:val="PageNumber"/>
        <w:rFonts w:ascii="IBM Plex Sans" w:hAnsi="IBM Plex Sans"/>
        <w:sz w:val="22"/>
        <w:szCs w:val="22"/>
      </w:rPr>
      <w:fldChar w:fldCharType="separate"/>
    </w:r>
    <w:r w:rsidR="00726814" w:rsidRPr="0049395E">
      <w:rPr>
        <w:rStyle w:val="PageNumber"/>
        <w:rFonts w:ascii="IBM Plex Sans" w:hAnsi="IBM Plex Sans"/>
        <w:sz w:val="22"/>
        <w:szCs w:val="22"/>
      </w:rPr>
      <w:t>6</w:t>
    </w:r>
    <w:r w:rsidR="00726814" w:rsidRPr="0049395E">
      <w:rPr>
        <w:rStyle w:val="PageNumber"/>
        <w:rFonts w:ascii="IBM Plex Sans" w:hAnsi="IBM Plex Sans"/>
        <w:sz w:val="22"/>
        <w:szCs w:val="22"/>
      </w:rPr>
      <w:fldChar w:fldCharType="end"/>
    </w:r>
  </w:p>
  <w:p w14:paraId="064FCAEA" w14:textId="5E4F9614" w:rsidR="00726814" w:rsidRPr="0049395E" w:rsidRDefault="00726814" w:rsidP="00726814">
    <w:pPr>
      <w:pStyle w:val="Footer"/>
      <w:jc w:val="center"/>
      <w:rPr>
        <w:rStyle w:val="PageNumber"/>
        <w:rFonts w:ascii="IBM Plex Sans" w:hAnsi="IBM Plex Sans"/>
        <w:sz w:val="22"/>
        <w:szCs w:val="22"/>
      </w:rPr>
    </w:pPr>
    <w:r w:rsidRPr="0049395E">
      <w:rPr>
        <w:rStyle w:val="PageNumber"/>
        <w:rFonts w:ascii="IBM Plex Sans" w:hAnsi="IBM Plex Sans"/>
        <w:sz w:val="22"/>
        <w:szCs w:val="22"/>
      </w:rPr>
      <w:t xml:space="preserve">Last Modified on </w:t>
    </w:r>
    <w:r w:rsidR="00D80A95" w:rsidRPr="0049395E">
      <w:rPr>
        <w:rStyle w:val="PageNumber"/>
        <w:rFonts w:ascii="IBM Plex Sans" w:hAnsi="IBM Plex Sans"/>
        <w:sz w:val="22"/>
        <w:szCs w:val="22"/>
      </w:rPr>
      <w:t>3</w:t>
    </w:r>
    <w:r w:rsidRPr="0049395E">
      <w:rPr>
        <w:rStyle w:val="PageNumber"/>
        <w:rFonts w:ascii="IBM Plex Sans" w:hAnsi="IBM Plex Sans"/>
        <w:sz w:val="22"/>
        <w:szCs w:val="22"/>
      </w:rPr>
      <w:t>/</w:t>
    </w:r>
    <w:r w:rsidR="00AC3A8D" w:rsidRPr="0049395E">
      <w:rPr>
        <w:rStyle w:val="PageNumber"/>
        <w:rFonts w:ascii="IBM Plex Sans" w:hAnsi="IBM Plex Sans"/>
        <w:sz w:val="22"/>
        <w:szCs w:val="22"/>
      </w:rPr>
      <w:t>28</w:t>
    </w:r>
    <w:r w:rsidRPr="0049395E">
      <w:rPr>
        <w:rStyle w:val="PageNumber"/>
        <w:rFonts w:ascii="IBM Plex Sans" w:hAnsi="IBM Plex Sans"/>
        <w:sz w:val="22"/>
        <w:szCs w:val="22"/>
      </w:rPr>
      <w:t>/2025</w:t>
    </w:r>
  </w:p>
  <w:p w14:paraId="495DACA5" w14:textId="77777777" w:rsidR="00726814" w:rsidRDefault="00726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D2F73" w14:textId="77777777" w:rsidR="00D56227" w:rsidRDefault="00D56227" w:rsidP="00954379">
      <w:pPr>
        <w:spacing w:after="0" w:line="240" w:lineRule="auto"/>
      </w:pPr>
      <w:r>
        <w:separator/>
      </w:r>
    </w:p>
  </w:footnote>
  <w:footnote w:type="continuationSeparator" w:id="0">
    <w:p w14:paraId="759772D6" w14:textId="77777777" w:rsidR="00D56227" w:rsidRDefault="00D56227" w:rsidP="00954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D4360" w14:textId="65764970" w:rsidR="00954379" w:rsidRDefault="00B6329D">
    <w:pPr>
      <w:pStyle w:val="Header"/>
    </w:pPr>
    <w:r>
      <w:rPr>
        <w:noProof/>
      </w:rPr>
      <w:drawing>
        <wp:inline distT="0" distB="0" distL="0" distR="0" wp14:anchorId="05EC3B9C" wp14:editId="52B7950E">
          <wp:extent cx="2152212" cy="314554"/>
          <wp:effectExtent l="0" t="0" r="635"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0409" cy="3215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A308D"/>
    <w:multiLevelType w:val="hybridMultilevel"/>
    <w:tmpl w:val="A336D5AE"/>
    <w:lvl w:ilvl="0" w:tplc="625A878C">
      <w:numFmt w:val="bullet"/>
      <w:lvlText w:val="•"/>
      <w:lvlJc w:val="left"/>
      <w:pPr>
        <w:ind w:left="1080" w:hanging="720"/>
      </w:pPr>
      <w:rPr>
        <w:rFonts w:ascii="Newsreader" w:eastAsiaTheme="minorHAnsi" w:hAnsi="Newsreade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F77CE"/>
    <w:multiLevelType w:val="hybridMultilevel"/>
    <w:tmpl w:val="C90661EE"/>
    <w:lvl w:ilvl="0" w:tplc="625A878C">
      <w:numFmt w:val="bullet"/>
      <w:lvlText w:val="•"/>
      <w:lvlJc w:val="left"/>
      <w:pPr>
        <w:ind w:left="1080" w:hanging="720"/>
      </w:pPr>
      <w:rPr>
        <w:rFonts w:ascii="Newsreader" w:eastAsiaTheme="minorHAnsi" w:hAnsi="Newsreade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AD5D51"/>
    <w:multiLevelType w:val="hybridMultilevel"/>
    <w:tmpl w:val="83F23AAE"/>
    <w:lvl w:ilvl="0" w:tplc="625A878C">
      <w:numFmt w:val="bullet"/>
      <w:lvlText w:val="•"/>
      <w:lvlJc w:val="left"/>
      <w:pPr>
        <w:ind w:left="1080" w:hanging="720"/>
      </w:pPr>
      <w:rPr>
        <w:rFonts w:ascii="Newsreader" w:eastAsiaTheme="minorHAnsi" w:hAnsi="Newsreade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669C2"/>
    <w:multiLevelType w:val="hybridMultilevel"/>
    <w:tmpl w:val="31227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F63A86"/>
    <w:multiLevelType w:val="hybridMultilevel"/>
    <w:tmpl w:val="EEFA9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F3715F"/>
    <w:multiLevelType w:val="hybridMultilevel"/>
    <w:tmpl w:val="32E4CF82"/>
    <w:lvl w:ilvl="0" w:tplc="625A878C">
      <w:numFmt w:val="bullet"/>
      <w:lvlText w:val="•"/>
      <w:lvlJc w:val="left"/>
      <w:pPr>
        <w:ind w:left="1080" w:hanging="720"/>
      </w:pPr>
      <w:rPr>
        <w:rFonts w:ascii="Newsreader" w:eastAsiaTheme="minorHAnsi" w:hAnsi="Newsreade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72D0E"/>
    <w:multiLevelType w:val="hybridMultilevel"/>
    <w:tmpl w:val="7D7A2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944AB1"/>
    <w:multiLevelType w:val="hybridMultilevel"/>
    <w:tmpl w:val="652A6012"/>
    <w:lvl w:ilvl="0" w:tplc="625A878C">
      <w:numFmt w:val="bullet"/>
      <w:lvlText w:val="•"/>
      <w:lvlJc w:val="left"/>
      <w:pPr>
        <w:ind w:left="1080" w:hanging="720"/>
      </w:pPr>
      <w:rPr>
        <w:rFonts w:ascii="Newsreader" w:eastAsiaTheme="minorHAnsi" w:hAnsi="Newsreade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14904"/>
    <w:multiLevelType w:val="hybridMultilevel"/>
    <w:tmpl w:val="51721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BE1A49"/>
    <w:multiLevelType w:val="hybridMultilevel"/>
    <w:tmpl w:val="4DD8EEDA"/>
    <w:lvl w:ilvl="0" w:tplc="625A878C">
      <w:numFmt w:val="bullet"/>
      <w:lvlText w:val="•"/>
      <w:lvlJc w:val="left"/>
      <w:pPr>
        <w:ind w:left="1080" w:hanging="720"/>
      </w:pPr>
      <w:rPr>
        <w:rFonts w:ascii="Newsreader" w:eastAsiaTheme="minorHAnsi" w:hAnsi="Newsreade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827A2D"/>
    <w:multiLevelType w:val="hybridMultilevel"/>
    <w:tmpl w:val="4B0EC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F66D94"/>
    <w:multiLevelType w:val="hybridMultilevel"/>
    <w:tmpl w:val="736C85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4F72F7"/>
    <w:multiLevelType w:val="hybridMultilevel"/>
    <w:tmpl w:val="8EB63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228896">
    <w:abstractNumId w:val="6"/>
  </w:num>
  <w:num w:numId="2" w16cid:durableId="1994986118">
    <w:abstractNumId w:val="3"/>
  </w:num>
  <w:num w:numId="3" w16cid:durableId="439765057">
    <w:abstractNumId w:val="12"/>
  </w:num>
  <w:num w:numId="4" w16cid:durableId="1207986087">
    <w:abstractNumId w:val="8"/>
  </w:num>
  <w:num w:numId="5" w16cid:durableId="510340696">
    <w:abstractNumId w:val="0"/>
  </w:num>
  <w:num w:numId="6" w16cid:durableId="624772637">
    <w:abstractNumId w:val="1"/>
  </w:num>
  <w:num w:numId="7" w16cid:durableId="2094693392">
    <w:abstractNumId w:val="2"/>
  </w:num>
  <w:num w:numId="8" w16cid:durableId="1041787809">
    <w:abstractNumId w:val="5"/>
  </w:num>
  <w:num w:numId="9" w16cid:durableId="636567290">
    <w:abstractNumId w:val="7"/>
  </w:num>
  <w:num w:numId="10" w16cid:durableId="636379721">
    <w:abstractNumId w:val="9"/>
  </w:num>
  <w:num w:numId="11" w16cid:durableId="518355885">
    <w:abstractNumId w:val="11"/>
  </w:num>
  <w:num w:numId="12" w16cid:durableId="136732032">
    <w:abstractNumId w:val="10"/>
  </w:num>
  <w:num w:numId="13" w16cid:durableId="1305352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379"/>
    <w:rsid w:val="000C237B"/>
    <w:rsid w:val="00151D1F"/>
    <w:rsid w:val="002A6919"/>
    <w:rsid w:val="002D40DF"/>
    <w:rsid w:val="00324642"/>
    <w:rsid w:val="00357E79"/>
    <w:rsid w:val="003A2A98"/>
    <w:rsid w:val="003B0422"/>
    <w:rsid w:val="003D03E8"/>
    <w:rsid w:val="004535CD"/>
    <w:rsid w:val="0049395E"/>
    <w:rsid w:val="004B5D5B"/>
    <w:rsid w:val="00571569"/>
    <w:rsid w:val="00726814"/>
    <w:rsid w:val="00797917"/>
    <w:rsid w:val="008379ED"/>
    <w:rsid w:val="00954379"/>
    <w:rsid w:val="00994687"/>
    <w:rsid w:val="00997415"/>
    <w:rsid w:val="009A3C27"/>
    <w:rsid w:val="009F5904"/>
    <w:rsid w:val="00A420DF"/>
    <w:rsid w:val="00A840FC"/>
    <w:rsid w:val="00AC3A8D"/>
    <w:rsid w:val="00B62486"/>
    <w:rsid w:val="00B6329D"/>
    <w:rsid w:val="00BB1658"/>
    <w:rsid w:val="00D34425"/>
    <w:rsid w:val="00D56227"/>
    <w:rsid w:val="00D80A95"/>
    <w:rsid w:val="00EC407C"/>
    <w:rsid w:val="00FB0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491E8"/>
  <w15:chartTrackingRefBased/>
  <w15:docId w15:val="{5F68FA31-51DF-436A-82F8-3EB78DF5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814"/>
  </w:style>
  <w:style w:type="paragraph" w:styleId="Heading1">
    <w:name w:val="heading 1"/>
    <w:basedOn w:val="Normal"/>
    <w:next w:val="Normal"/>
    <w:link w:val="Heading1Char"/>
    <w:uiPriority w:val="9"/>
    <w:qFormat/>
    <w:rsid w:val="009543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543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43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43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43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43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43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43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43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3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543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43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43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43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43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43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43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4379"/>
    <w:rPr>
      <w:rFonts w:eastAsiaTheme="majorEastAsia" w:cstheme="majorBidi"/>
      <w:color w:val="272727" w:themeColor="text1" w:themeTint="D8"/>
    </w:rPr>
  </w:style>
  <w:style w:type="paragraph" w:styleId="Title">
    <w:name w:val="Title"/>
    <w:basedOn w:val="Normal"/>
    <w:next w:val="Normal"/>
    <w:link w:val="TitleChar"/>
    <w:uiPriority w:val="10"/>
    <w:qFormat/>
    <w:rsid w:val="009543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43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43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43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4379"/>
    <w:pPr>
      <w:spacing w:before="160"/>
      <w:jc w:val="center"/>
    </w:pPr>
    <w:rPr>
      <w:i/>
      <w:iCs/>
      <w:color w:val="404040" w:themeColor="text1" w:themeTint="BF"/>
    </w:rPr>
  </w:style>
  <w:style w:type="character" w:customStyle="1" w:styleId="QuoteChar">
    <w:name w:val="Quote Char"/>
    <w:basedOn w:val="DefaultParagraphFont"/>
    <w:link w:val="Quote"/>
    <w:uiPriority w:val="29"/>
    <w:rsid w:val="00954379"/>
    <w:rPr>
      <w:i/>
      <w:iCs/>
      <w:color w:val="404040" w:themeColor="text1" w:themeTint="BF"/>
    </w:rPr>
  </w:style>
  <w:style w:type="paragraph" w:styleId="ListParagraph">
    <w:name w:val="List Paragraph"/>
    <w:basedOn w:val="Normal"/>
    <w:uiPriority w:val="34"/>
    <w:qFormat/>
    <w:rsid w:val="00954379"/>
    <w:pPr>
      <w:ind w:left="720"/>
      <w:contextualSpacing/>
    </w:pPr>
  </w:style>
  <w:style w:type="character" w:styleId="IntenseEmphasis">
    <w:name w:val="Intense Emphasis"/>
    <w:basedOn w:val="DefaultParagraphFont"/>
    <w:uiPriority w:val="21"/>
    <w:qFormat/>
    <w:rsid w:val="00954379"/>
    <w:rPr>
      <w:i/>
      <w:iCs/>
      <w:color w:val="0F4761" w:themeColor="accent1" w:themeShade="BF"/>
    </w:rPr>
  </w:style>
  <w:style w:type="paragraph" w:styleId="IntenseQuote">
    <w:name w:val="Intense Quote"/>
    <w:basedOn w:val="Normal"/>
    <w:next w:val="Normal"/>
    <w:link w:val="IntenseQuoteChar"/>
    <w:uiPriority w:val="30"/>
    <w:qFormat/>
    <w:rsid w:val="009543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4379"/>
    <w:rPr>
      <w:i/>
      <w:iCs/>
      <w:color w:val="0F4761" w:themeColor="accent1" w:themeShade="BF"/>
    </w:rPr>
  </w:style>
  <w:style w:type="character" w:styleId="IntenseReference">
    <w:name w:val="Intense Reference"/>
    <w:basedOn w:val="DefaultParagraphFont"/>
    <w:uiPriority w:val="32"/>
    <w:qFormat/>
    <w:rsid w:val="00954379"/>
    <w:rPr>
      <w:b/>
      <w:bCs/>
      <w:smallCaps/>
      <w:color w:val="0F4761" w:themeColor="accent1" w:themeShade="BF"/>
      <w:spacing w:val="5"/>
    </w:rPr>
  </w:style>
  <w:style w:type="paragraph" w:styleId="Header">
    <w:name w:val="header"/>
    <w:basedOn w:val="Normal"/>
    <w:link w:val="HeaderChar"/>
    <w:uiPriority w:val="99"/>
    <w:unhideWhenUsed/>
    <w:rsid w:val="00954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379"/>
  </w:style>
  <w:style w:type="paragraph" w:styleId="Footer">
    <w:name w:val="footer"/>
    <w:basedOn w:val="Normal"/>
    <w:link w:val="FooterChar"/>
    <w:unhideWhenUsed/>
    <w:rsid w:val="00954379"/>
    <w:pPr>
      <w:tabs>
        <w:tab w:val="center" w:pos="4680"/>
        <w:tab w:val="right" w:pos="9360"/>
      </w:tabs>
      <w:spacing w:after="0" w:line="240" w:lineRule="auto"/>
    </w:pPr>
  </w:style>
  <w:style w:type="character" w:customStyle="1" w:styleId="FooterChar">
    <w:name w:val="Footer Char"/>
    <w:basedOn w:val="DefaultParagraphFont"/>
    <w:link w:val="Footer"/>
    <w:rsid w:val="00954379"/>
  </w:style>
  <w:style w:type="character" w:styleId="SubtleEmphasis">
    <w:name w:val="Subtle Emphasis"/>
    <w:basedOn w:val="DefaultParagraphFont"/>
    <w:uiPriority w:val="19"/>
    <w:qFormat/>
    <w:rsid w:val="00954379"/>
    <w:rPr>
      <w:rFonts w:ascii="Segoe UI" w:hAnsi="Segoe UI"/>
      <w:i/>
      <w:iCs/>
      <w:color w:val="404040" w:themeColor="text1" w:themeTint="BF"/>
      <w:sz w:val="16"/>
    </w:rPr>
  </w:style>
  <w:style w:type="table" w:styleId="ListTable3-Accent5">
    <w:name w:val="List Table 3 Accent 5"/>
    <w:basedOn w:val="TableNormal"/>
    <w:uiPriority w:val="48"/>
    <w:rsid w:val="009F5904"/>
    <w:pPr>
      <w:spacing w:after="0" w:line="240" w:lineRule="auto"/>
    </w:pPr>
    <w:rPr>
      <w:kern w:val="0"/>
      <w:sz w:val="22"/>
      <w:szCs w:val="22"/>
      <w14:ligatures w14:val="none"/>
    </w:r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character" w:styleId="PageNumber">
    <w:name w:val="page number"/>
    <w:basedOn w:val="DefaultParagraphFont"/>
    <w:rsid w:val="00726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65D0B9-D016-46F0-BEAC-1CC9405BAE70}" type="doc">
      <dgm:prSet loTypeId="urn:microsoft.com/office/officeart/2005/8/layout/chevron1" loCatId="process" qsTypeId="urn:microsoft.com/office/officeart/2005/8/quickstyle/simple1" qsCatId="simple" csTypeId="urn:microsoft.com/office/officeart/2005/8/colors/accent1_2" csCatId="accent1" phldr="1"/>
      <dgm:spPr/>
    </dgm:pt>
    <dgm:pt modelId="{F90EA919-F21C-4523-A2C1-E98249E81173}">
      <dgm:prSet phldrT="[Text]" custT="1"/>
      <dgm:spPr>
        <a:solidFill>
          <a:srgbClr val="0021A5"/>
        </a:solidFill>
      </dgm:spPr>
      <dgm:t>
        <a:bodyPr/>
        <a:lstStyle/>
        <a:p>
          <a:r>
            <a:rPr lang="en-US" sz="1000" b="1">
              <a:latin typeface="Anybody" pitchFamily="2" charset="0"/>
              <a:cs typeface="Segoe UI" panose="020B0502040204020203" pitchFamily="34" charset="0"/>
            </a:rPr>
            <a:t>Idea</a:t>
          </a:r>
        </a:p>
      </dgm:t>
    </dgm:pt>
    <dgm:pt modelId="{94BEFEFE-0BA9-4EB2-9B4F-C05C1CEC54C2}" type="parTrans" cxnId="{CF2F2224-81C4-411B-86D4-1038FC9CFAAD}">
      <dgm:prSet/>
      <dgm:spPr/>
      <dgm:t>
        <a:bodyPr/>
        <a:lstStyle/>
        <a:p>
          <a:endParaRPr lang="en-US"/>
        </a:p>
      </dgm:t>
    </dgm:pt>
    <dgm:pt modelId="{BD20A2BC-8202-437D-8969-F9A6A9820F97}" type="sibTrans" cxnId="{CF2F2224-81C4-411B-86D4-1038FC9CFAAD}">
      <dgm:prSet/>
      <dgm:spPr/>
      <dgm:t>
        <a:bodyPr/>
        <a:lstStyle/>
        <a:p>
          <a:endParaRPr lang="en-US"/>
        </a:p>
      </dgm:t>
    </dgm:pt>
    <dgm:pt modelId="{CC55180A-4BCD-40F6-B684-C3AA14704F9B}">
      <dgm:prSet phldrT="[Text]" custT="1"/>
      <dgm:spPr>
        <a:solidFill>
          <a:srgbClr val="FA4616"/>
        </a:solidFill>
      </dgm:spPr>
      <dgm:t>
        <a:bodyPr/>
        <a:lstStyle/>
        <a:p>
          <a:r>
            <a:rPr lang="en-US" sz="1000" b="1">
              <a:latin typeface="Anybody" pitchFamily="2" charset="0"/>
              <a:cs typeface="Segoe UI" panose="020B0502040204020203" pitchFamily="34" charset="0"/>
            </a:rPr>
            <a:t>Business Case</a:t>
          </a:r>
        </a:p>
      </dgm:t>
    </dgm:pt>
    <dgm:pt modelId="{6036BF59-BBF9-4985-ACC5-E0862F39889F}" type="parTrans" cxnId="{CBCA4EB9-919B-49E7-A38B-8452B5E53E54}">
      <dgm:prSet/>
      <dgm:spPr/>
      <dgm:t>
        <a:bodyPr/>
        <a:lstStyle/>
        <a:p>
          <a:endParaRPr lang="en-US"/>
        </a:p>
      </dgm:t>
    </dgm:pt>
    <dgm:pt modelId="{AABF1A6F-7E8F-49AD-AEA1-D94A2E89F422}" type="sibTrans" cxnId="{CBCA4EB9-919B-49E7-A38B-8452B5E53E54}">
      <dgm:prSet/>
      <dgm:spPr/>
      <dgm:t>
        <a:bodyPr/>
        <a:lstStyle/>
        <a:p>
          <a:endParaRPr lang="en-US"/>
        </a:p>
      </dgm:t>
    </dgm:pt>
    <dgm:pt modelId="{BEBA2480-EDCC-4D86-BB5F-6163899433E7}">
      <dgm:prSet phldrT="[Text]" custT="1"/>
      <dgm:spPr>
        <a:solidFill>
          <a:srgbClr val="0021A5"/>
        </a:solidFill>
      </dgm:spPr>
      <dgm:t>
        <a:bodyPr/>
        <a:lstStyle/>
        <a:p>
          <a:r>
            <a:rPr lang="en-US" sz="1000" b="1">
              <a:latin typeface="Anybody" pitchFamily="2" charset="0"/>
              <a:cs typeface="Segoe UI" panose="020B0502040204020203" pitchFamily="34" charset="0"/>
            </a:rPr>
            <a:t>Plan</a:t>
          </a:r>
        </a:p>
      </dgm:t>
    </dgm:pt>
    <dgm:pt modelId="{5BD37D80-CC0A-4B0E-A887-83D981C86CDB}" type="parTrans" cxnId="{3F69AB14-6634-40F7-8BC8-7A778CE772E4}">
      <dgm:prSet/>
      <dgm:spPr/>
      <dgm:t>
        <a:bodyPr/>
        <a:lstStyle/>
        <a:p>
          <a:endParaRPr lang="en-US"/>
        </a:p>
      </dgm:t>
    </dgm:pt>
    <dgm:pt modelId="{CF1AF897-2161-496F-B623-283BD0BD5B03}" type="sibTrans" cxnId="{3F69AB14-6634-40F7-8BC8-7A778CE772E4}">
      <dgm:prSet/>
      <dgm:spPr/>
      <dgm:t>
        <a:bodyPr/>
        <a:lstStyle/>
        <a:p>
          <a:endParaRPr lang="en-US"/>
        </a:p>
      </dgm:t>
    </dgm:pt>
    <dgm:pt modelId="{3618EDC9-3112-4E7A-9638-2C7370D78850}">
      <dgm:prSet phldrT="[Text]" custT="1"/>
      <dgm:spPr>
        <a:solidFill>
          <a:srgbClr val="0021A5"/>
        </a:solidFill>
      </dgm:spPr>
      <dgm:t>
        <a:bodyPr/>
        <a:lstStyle/>
        <a:p>
          <a:r>
            <a:rPr lang="en-US" sz="1000" b="1">
              <a:latin typeface="Anybody" pitchFamily="2" charset="0"/>
              <a:cs typeface="Segoe UI" panose="020B0502040204020203" pitchFamily="34" charset="0"/>
            </a:rPr>
            <a:t>Execute</a:t>
          </a:r>
        </a:p>
      </dgm:t>
    </dgm:pt>
    <dgm:pt modelId="{72000F11-A1C5-4FAF-8A5C-26D177F09413}" type="parTrans" cxnId="{CD84DF91-B65F-43DA-A1EC-D820BB153DAC}">
      <dgm:prSet/>
      <dgm:spPr/>
      <dgm:t>
        <a:bodyPr/>
        <a:lstStyle/>
        <a:p>
          <a:endParaRPr lang="en-US"/>
        </a:p>
      </dgm:t>
    </dgm:pt>
    <dgm:pt modelId="{2A008186-9F3B-4236-8E4A-6E3E2CD5ADED}" type="sibTrans" cxnId="{CD84DF91-B65F-43DA-A1EC-D820BB153DAC}">
      <dgm:prSet/>
      <dgm:spPr/>
      <dgm:t>
        <a:bodyPr/>
        <a:lstStyle/>
        <a:p>
          <a:endParaRPr lang="en-US"/>
        </a:p>
      </dgm:t>
    </dgm:pt>
    <dgm:pt modelId="{6E8B852F-3B8C-47E2-B4D2-4F2607E77E4E}">
      <dgm:prSet phldrT="[Text]" custT="1"/>
      <dgm:spPr>
        <a:solidFill>
          <a:srgbClr val="0021A5"/>
        </a:solidFill>
      </dgm:spPr>
      <dgm:t>
        <a:bodyPr/>
        <a:lstStyle/>
        <a:p>
          <a:r>
            <a:rPr lang="en-US" sz="1000" b="1">
              <a:latin typeface="Anybody" pitchFamily="2" charset="0"/>
              <a:cs typeface="Segoe UI" panose="020B0502040204020203" pitchFamily="34" charset="0"/>
            </a:rPr>
            <a:t>Go-Live</a:t>
          </a:r>
        </a:p>
      </dgm:t>
    </dgm:pt>
    <dgm:pt modelId="{82F09917-A002-4DB1-8D52-C9CD848ED8CB}" type="parTrans" cxnId="{F957C320-86A7-419E-BC59-9740A91ABA80}">
      <dgm:prSet/>
      <dgm:spPr/>
      <dgm:t>
        <a:bodyPr/>
        <a:lstStyle/>
        <a:p>
          <a:endParaRPr lang="en-US"/>
        </a:p>
      </dgm:t>
    </dgm:pt>
    <dgm:pt modelId="{BB80B152-6303-4463-B1D6-BB044A876031}" type="sibTrans" cxnId="{F957C320-86A7-419E-BC59-9740A91ABA80}">
      <dgm:prSet/>
      <dgm:spPr/>
      <dgm:t>
        <a:bodyPr/>
        <a:lstStyle/>
        <a:p>
          <a:endParaRPr lang="en-US"/>
        </a:p>
      </dgm:t>
    </dgm:pt>
    <dgm:pt modelId="{F1A0AFD1-1A34-41AB-B9F0-BADF251E5C39}">
      <dgm:prSet phldrT="[Text]" custT="1"/>
      <dgm:spPr>
        <a:solidFill>
          <a:srgbClr val="0021A5"/>
        </a:solidFill>
      </dgm:spPr>
      <dgm:t>
        <a:bodyPr/>
        <a:lstStyle/>
        <a:p>
          <a:r>
            <a:rPr lang="en-US" sz="1000" b="1">
              <a:latin typeface="Anybody" pitchFamily="2" charset="0"/>
              <a:cs typeface="Segoe UI" panose="020B0502040204020203" pitchFamily="34" charset="0"/>
            </a:rPr>
            <a:t>Complete</a:t>
          </a:r>
        </a:p>
      </dgm:t>
    </dgm:pt>
    <dgm:pt modelId="{E0D01E01-A360-49C0-B9A3-9860EFD48D42}" type="parTrans" cxnId="{F9C5F05E-0767-46A0-A7FF-DBF9577D327B}">
      <dgm:prSet/>
      <dgm:spPr/>
      <dgm:t>
        <a:bodyPr/>
        <a:lstStyle/>
        <a:p>
          <a:endParaRPr lang="en-US"/>
        </a:p>
      </dgm:t>
    </dgm:pt>
    <dgm:pt modelId="{CDFDC19E-DB5C-4BAF-8FB0-E7C8739CF3FF}" type="sibTrans" cxnId="{F9C5F05E-0767-46A0-A7FF-DBF9577D327B}">
      <dgm:prSet/>
      <dgm:spPr/>
      <dgm:t>
        <a:bodyPr/>
        <a:lstStyle/>
        <a:p>
          <a:endParaRPr lang="en-US"/>
        </a:p>
      </dgm:t>
    </dgm:pt>
    <dgm:pt modelId="{F95C6F10-7147-49D5-B699-4EFEA853B9DB}" type="pres">
      <dgm:prSet presAssocID="{3665D0B9-D016-46F0-BEAC-1CC9405BAE70}" presName="Name0" presStyleCnt="0">
        <dgm:presLayoutVars>
          <dgm:dir/>
          <dgm:animLvl val="lvl"/>
          <dgm:resizeHandles val="exact"/>
        </dgm:presLayoutVars>
      </dgm:prSet>
      <dgm:spPr/>
    </dgm:pt>
    <dgm:pt modelId="{75DE4AEA-6D57-483F-982D-43A4067E5187}" type="pres">
      <dgm:prSet presAssocID="{F90EA919-F21C-4523-A2C1-E98249E81173}" presName="parTxOnly" presStyleLbl="node1" presStyleIdx="0" presStyleCnt="6">
        <dgm:presLayoutVars>
          <dgm:chMax val="0"/>
          <dgm:chPref val="0"/>
          <dgm:bulletEnabled val="1"/>
        </dgm:presLayoutVars>
      </dgm:prSet>
      <dgm:spPr/>
    </dgm:pt>
    <dgm:pt modelId="{26C6B4F1-B411-48C4-BEBD-AE7D06090F01}" type="pres">
      <dgm:prSet presAssocID="{BD20A2BC-8202-437D-8969-F9A6A9820F97}" presName="parTxOnlySpace" presStyleCnt="0"/>
      <dgm:spPr/>
    </dgm:pt>
    <dgm:pt modelId="{F2A21E68-389A-45DE-9371-F7A82637830D}" type="pres">
      <dgm:prSet presAssocID="{CC55180A-4BCD-40F6-B684-C3AA14704F9B}" presName="parTxOnly" presStyleLbl="node1" presStyleIdx="1" presStyleCnt="6">
        <dgm:presLayoutVars>
          <dgm:chMax val="0"/>
          <dgm:chPref val="0"/>
          <dgm:bulletEnabled val="1"/>
        </dgm:presLayoutVars>
      </dgm:prSet>
      <dgm:spPr/>
    </dgm:pt>
    <dgm:pt modelId="{C162273B-BF6E-46F5-9364-63CB29774746}" type="pres">
      <dgm:prSet presAssocID="{AABF1A6F-7E8F-49AD-AEA1-D94A2E89F422}" presName="parTxOnlySpace" presStyleCnt="0"/>
      <dgm:spPr/>
    </dgm:pt>
    <dgm:pt modelId="{688CB203-A3A7-4455-9575-FD4D7E66D2C5}" type="pres">
      <dgm:prSet presAssocID="{BEBA2480-EDCC-4D86-BB5F-6163899433E7}" presName="parTxOnly" presStyleLbl="node1" presStyleIdx="2" presStyleCnt="6">
        <dgm:presLayoutVars>
          <dgm:chMax val="0"/>
          <dgm:chPref val="0"/>
          <dgm:bulletEnabled val="1"/>
        </dgm:presLayoutVars>
      </dgm:prSet>
      <dgm:spPr/>
    </dgm:pt>
    <dgm:pt modelId="{2445B9D1-C119-4F37-B78C-E4D0A8A849D2}" type="pres">
      <dgm:prSet presAssocID="{CF1AF897-2161-496F-B623-283BD0BD5B03}" presName="parTxOnlySpace" presStyleCnt="0"/>
      <dgm:spPr/>
    </dgm:pt>
    <dgm:pt modelId="{9BC3E05D-12C5-4F1D-821E-9DCD90CE00DD}" type="pres">
      <dgm:prSet presAssocID="{3618EDC9-3112-4E7A-9638-2C7370D78850}" presName="parTxOnly" presStyleLbl="node1" presStyleIdx="3" presStyleCnt="6">
        <dgm:presLayoutVars>
          <dgm:chMax val="0"/>
          <dgm:chPref val="0"/>
          <dgm:bulletEnabled val="1"/>
        </dgm:presLayoutVars>
      </dgm:prSet>
      <dgm:spPr/>
    </dgm:pt>
    <dgm:pt modelId="{02C77F3D-CD09-4B3B-BB2B-29ECFDAD5994}" type="pres">
      <dgm:prSet presAssocID="{2A008186-9F3B-4236-8E4A-6E3E2CD5ADED}" presName="parTxOnlySpace" presStyleCnt="0"/>
      <dgm:spPr/>
    </dgm:pt>
    <dgm:pt modelId="{EF15B17E-30BD-4404-9C96-07A37A465BBB}" type="pres">
      <dgm:prSet presAssocID="{6E8B852F-3B8C-47E2-B4D2-4F2607E77E4E}" presName="parTxOnly" presStyleLbl="node1" presStyleIdx="4" presStyleCnt="6">
        <dgm:presLayoutVars>
          <dgm:chMax val="0"/>
          <dgm:chPref val="0"/>
          <dgm:bulletEnabled val="1"/>
        </dgm:presLayoutVars>
      </dgm:prSet>
      <dgm:spPr/>
    </dgm:pt>
    <dgm:pt modelId="{5285416C-A308-4943-8345-EC247DB9A352}" type="pres">
      <dgm:prSet presAssocID="{BB80B152-6303-4463-B1D6-BB044A876031}" presName="parTxOnlySpace" presStyleCnt="0"/>
      <dgm:spPr/>
    </dgm:pt>
    <dgm:pt modelId="{8AF5DF8C-7299-48FB-95A6-AA3B21540560}" type="pres">
      <dgm:prSet presAssocID="{F1A0AFD1-1A34-41AB-B9F0-BADF251E5C39}" presName="parTxOnly" presStyleLbl="node1" presStyleIdx="5" presStyleCnt="6">
        <dgm:presLayoutVars>
          <dgm:chMax val="0"/>
          <dgm:chPref val="0"/>
          <dgm:bulletEnabled val="1"/>
        </dgm:presLayoutVars>
      </dgm:prSet>
      <dgm:spPr/>
    </dgm:pt>
  </dgm:ptLst>
  <dgm:cxnLst>
    <dgm:cxn modelId="{96DF4309-9028-4EBE-B520-2E08121BDF1E}" type="presOf" srcId="{CC55180A-4BCD-40F6-B684-C3AA14704F9B}" destId="{F2A21E68-389A-45DE-9371-F7A82637830D}" srcOrd="0" destOrd="0" presId="urn:microsoft.com/office/officeart/2005/8/layout/chevron1"/>
    <dgm:cxn modelId="{3F69AB14-6634-40F7-8BC8-7A778CE772E4}" srcId="{3665D0B9-D016-46F0-BEAC-1CC9405BAE70}" destId="{BEBA2480-EDCC-4D86-BB5F-6163899433E7}" srcOrd="2" destOrd="0" parTransId="{5BD37D80-CC0A-4B0E-A887-83D981C86CDB}" sibTransId="{CF1AF897-2161-496F-B623-283BD0BD5B03}"/>
    <dgm:cxn modelId="{F957C320-86A7-419E-BC59-9740A91ABA80}" srcId="{3665D0B9-D016-46F0-BEAC-1CC9405BAE70}" destId="{6E8B852F-3B8C-47E2-B4D2-4F2607E77E4E}" srcOrd="4" destOrd="0" parTransId="{82F09917-A002-4DB1-8D52-C9CD848ED8CB}" sibTransId="{BB80B152-6303-4463-B1D6-BB044A876031}"/>
    <dgm:cxn modelId="{CF2F2224-81C4-411B-86D4-1038FC9CFAAD}" srcId="{3665D0B9-D016-46F0-BEAC-1CC9405BAE70}" destId="{F90EA919-F21C-4523-A2C1-E98249E81173}" srcOrd="0" destOrd="0" parTransId="{94BEFEFE-0BA9-4EB2-9B4F-C05C1CEC54C2}" sibTransId="{BD20A2BC-8202-437D-8969-F9A6A9820F97}"/>
    <dgm:cxn modelId="{B988D124-0F1A-4DBD-8C2E-88DC22728BDC}" type="presOf" srcId="{BEBA2480-EDCC-4D86-BB5F-6163899433E7}" destId="{688CB203-A3A7-4455-9575-FD4D7E66D2C5}" srcOrd="0" destOrd="0" presId="urn:microsoft.com/office/officeart/2005/8/layout/chevron1"/>
    <dgm:cxn modelId="{F9C5F05E-0767-46A0-A7FF-DBF9577D327B}" srcId="{3665D0B9-D016-46F0-BEAC-1CC9405BAE70}" destId="{F1A0AFD1-1A34-41AB-B9F0-BADF251E5C39}" srcOrd="5" destOrd="0" parTransId="{E0D01E01-A360-49C0-B9A3-9860EFD48D42}" sibTransId="{CDFDC19E-DB5C-4BAF-8FB0-E7C8739CF3FF}"/>
    <dgm:cxn modelId="{7058C652-31CE-4825-AB07-CAE0C8C54B1B}" type="presOf" srcId="{F90EA919-F21C-4523-A2C1-E98249E81173}" destId="{75DE4AEA-6D57-483F-982D-43A4067E5187}" srcOrd="0" destOrd="0" presId="urn:microsoft.com/office/officeart/2005/8/layout/chevron1"/>
    <dgm:cxn modelId="{D68F0454-A5C2-48F9-AB5D-E3A470F0383E}" type="presOf" srcId="{3618EDC9-3112-4E7A-9638-2C7370D78850}" destId="{9BC3E05D-12C5-4F1D-821E-9DCD90CE00DD}" srcOrd="0" destOrd="0" presId="urn:microsoft.com/office/officeart/2005/8/layout/chevron1"/>
    <dgm:cxn modelId="{0B576591-C8C5-4628-A5DE-4A67FF089968}" type="presOf" srcId="{3665D0B9-D016-46F0-BEAC-1CC9405BAE70}" destId="{F95C6F10-7147-49D5-B699-4EFEA853B9DB}" srcOrd="0" destOrd="0" presId="urn:microsoft.com/office/officeart/2005/8/layout/chevron1"/>
    <dgm:cxn modelId="{CD84DF91-B65F-43DA-A1EC-D820BB153DAC}" srcId="{3665D0B9-D016-46F0-BEAC-1CC9405BAE70}" destId="{3618EDC9-3112-4E7A-9638-2C7370D78850}" srcOrd="3" destOrd="0" parTransId="{72000F11-A1C5-4FAF-8A5C-26D177F09413}" sibTransId="{2A008186-9F3B-4236-8E4A-6E3E2CD5ADED}"/>
    <dgm:cxn modelId="{F07F1DA4-253C-4327-A601-00546C7D9009}" type="presOf" srcId="{6E8B852F-3B8C-47E2-B4D2-4F2607E77E4E}" destId="{EF15B17E-30BD-4404-9C96-07A37A465BBB}" srcOrd="0" destOrd="0" presId="urn:microsoft.com/office/officeart/2005/8/layout/chevron1"/>
    <dgm:cxn modelId="{CBCA4EB9-919B-49E7-A38B-8452B5E53E54}" srcId="{3665D0B9-D016-46F0-BEAC-1CC9405BAE70}" destId="{CC55180A-4BCD-40F6-B684-C3AA14704F9B}" srcOrd="1" destOrd="0" parTransId="{6036BF59-BBF9-4985-ACC5-E0862F39889F}" sibTransId="{AABF1A6F-7E8F-49AD-AEA1-D94A2E89F422}"/>
    <dgm:cxn modelId="{C390EFBB-9A66-4C67-8C4C-C9FE979D712A}" type="presOf" srcId="{F1A0AFD1-1A34-41AB-B9F0-BADF251E5C39}" destId="{8AF5DF8C-7299-48FB-95A6-AA3B21540560}" srcOrd="0" destOrd="0" presId="urn:microsoft.com/office/officeart/2005/8/layout/chevron1"/>
    <dgm:cxn modelId="{E6518237-B646-48EF-840A-40D30D9CB7A8}" type="presParOf" srcId="{F95C6F10-7147-49D5-B699-4EFEA853B9DB}" destId="{75DE4AEA-6D57-483F-982D-43A4067E5187}" srcOrd="0" destOrd="0" presId="urn:microsoft.com/office/officeart/2005/8/layout/chevron1"/>
    <dgm:cxn modelId="{67405E8E-29B7-475B-B8A4-B4AD4A40E4A1}" type="presParOf" srcId="{F95C6F10-7147-49D5-B699-4EFEA853B9DB}" destId="{26C6B4F1-B411-48C4-BEBD-AE7D06090F01}" srcOrd="1" destOrd="0" presId="urn:microsoft.com/office/officeart/2005/8/layout/chevron1"/>
    <dgm:cxn modelId="{B4C7C6D9-C3D3-4133-ACE9-7D95E49D57B3}" type="presParOf" srcId="{F95C6F10-7147-49D5-B699-4EFEA853B9DB}" destId="{F2A21E68-389A-45DE-9371-F7A82637830D}" srcOrd="2" destOrd="0" presId="urn:microsoft.com/office/officeart/2005/8/layout/chevron1"/>
    <dgm:cxn modelId="{D56DBAB7-5E8B-4D6A-AF0B-DDE5677ABA7F}" type="presParOf" srcId="{F95C6F10-7147-49D5-B699-4EFEA853B9DB}" destId="{C162273B-BF6E-46F5-9364-63CB29774746}" srcOrd="3" destOrd="0" presId="urn:microsoft.com/office/officeart/2005/8/layout/chevron1"/>
    <dgm:cxn modelId="{0CF19842-2D5F-4085-AB10-0BA4EAD0D8B6}" type="presParOf" srcId="{F95C6F10-7147-49D5-B699-4EFEA853B9DB}" destId="{688CB203-A3A7-4455-9575-FD4D7E66D2C5}" srcOrd="4" destOrd="0" presId="urn:microsoft.com/office/officeart/2005/8/layout/chevron1"/>
    <dgm:cxn modelId="{D6BF2ECE-3C31-4CA7-A23B-EAABF4DB3835}" type="presParOf" srcId="{F95C6F10-7147-49D5-B699-4EFEA853B9DB}" destId="{2445B9D1-C119-4F37-B78C-E4D0A8A849D2}" srcOrd="5" destOrd="0" presId="urn:microsoft.com/office/officeart/2005/8/layout/chevron1"/>
    <dgm:cxn modelId="{87124188-C2ED-4696-95FE-70138CBB3382}" type="presParOf" srcId="{F95C6F10-7147-49D5-B699-4EFEA853B9DB}" destId="{9BC3E05D-12C5-4F1D-821E-9DCD90CE00DD}" srcOrd="6" destOrd="0" presId="urn:microsoft.com/office/officeart/2005/8/layout/chevron1"/>
    <dgm:cxn modelId="{502A5DC6-78C4-4773-9B2A-0FF26A0D83FB}" type="presParOf" srcId="{F95C6F10-7147-49D5-B699-4EFEA853B9DB}" destId="{02C77F3D-CD09-4B3B-BB2B-29ECFDAD5994}" srcOrd="7" destOrd="0" presId="urn:microsoft.com/office/officeart/2005/8/layout/chevron1"/>
    <dgm:cxn modelId="{7D4EDC14-0C8E-4A61-B939-6D2F8D824165}" type="presParOf" srcId="{F95C6F10-7147-49D5-B699-4EFEA853B9DB}" destId="{EF15B17E-30BD-4404-9C96-07A37A465BBB}" srcOrd="8" destOrd="0" presId="urn:microsoft.com/office/officeart/2005/8/layout/chevron1"/>
    <dgm:cxn modelId="{DDE8DA78-4F41-402D-A910-1CC4FA2A2FD0}" type="presParOf" srcId="{F95C6F10-7147-49D5-B699-4EFEA853B9DB}" destId="{5285416C-A308-4943-8345-EC247DB9A352}" srcOrd="9" destOrd="0" presId="urn:microsoft.com/office/officeart/2005/8/layout/chevron1"/>
    <dgm:cxn modelId="{20B581A3-7989-4989-9BC3-410F6E2569DB}" type="presParOf" srcId="{F95C6F10-7147-49D5-B699-4EFEA853B9DB}" destId="{8AF5DF8C-7299-48FB-95A6-AA3B21540560}" srcOrd="10" destOrd="0" presId="urn:microsoft.com/office/officeart/2005/8/layout/chevron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DE4AEA-6D57-483F-982D-43A4067E5187}">
      <dsp:nvSpPr>
        <dsp:cNvPr id="0" name=""/>
        <dsp:cNvSpPr/>
      </dsp:nvSpPr>
      <dsp:spPr>
        <a:xfrm>
          <a:off x="3202" y="70231"/>
          <a:ext cx="1191202" cy="476481"/>
        </a:xfrm>
        <a:prstGeom prst="chevron">
          <a:avLst/>
        </a:prstGeom>
        <a:solidFill>
          <a:srgbClr val="0021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b="1" kern="1200">
              <a:latin typeface="Anybody" pitchFamily="2" charset="0"/>
              <a:cs typeface="Segoe UI" panose="020B0502040204020203" pitchFamily="34" charset="0"/>
            </a:rPr>
            <a:t>Idea</a:t>
          </a:r>
        </a:p>
      </dsp:txBody>
      <dsp:txXfrm>
        <a:off x="241443" y="70231"/>
        <a:ext cx="714721" cy="476481"/>
      </dsp:txXfrm>
    </dsp:sp>
    <dsp:sp modelId="{F2A21E68-389A-45DE-9371-F7A82637830D}">
      <dsp:nvSpPr>
        <dsp:cNvPr id="0" name=""/>
        <dsp:cNvSpPr/>
      </dsp:nvSpPr>
      <dsp:spPr>
        <a:xfrm>
          <a:off x="1075284" y="70231"/>
          <a:ext cx="1191202" cy="476481"/>
        </a:xfrm>
        <a:prstGeom prst="chevron">
          <a:avLst/>
        </a:prstGeom>
        <a:solidFill>
          <a:srgbClr val="FA461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b="1" kern="1200">
              <a:latin typeface="Anybody" pitchFamily="2" charset="0"/>
              <a:cs typeface="Segoe UI" panose="020B0502040204020203" pitchFamily="34" charset="0"/>
            </a:rPr>
            <a:t>Business Case</a:t>
          </a:r>
        </a:p>
      </dsp:txBody>
      <dsp:txXfrm>
        <a:off x="1313525" y="70231"/>
        <a:ext cx="714721" cy="476481"/>
      </dsp:txXfrm>
    </dsp:sp>
    <dsp:sp modelId="{688CB203-A3A7-4455-9575-FD4D7E66D2C5}">
      <dsp:nvSpPr>
        <dsp:cNvPr id="0" name=""/>
        <dsp:cNvSpPr/>
      </dsp:nvSpPr>
      <dsp:spPr>
        <a:xfrm>
          <a:off x="2147367" y="70231"/>
          <a:ext cx="1191202" cy="476481"/>
        </a:xfrm>
        <a:prstGeom prst="chevron">
          <a:avLst/>
        </a:prstGeom>
        <a:solidFill>
          <a:srgbClr val="0021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b="1" kern="1200">
              <a:latin typeface="Anybody" pitchFamily="2" charset="0"/>
              <a:cs typeface="Segoe UI" panose="020B0502040204020203" pitchFamily="34" charset="0"/>
            </a:rPr>
            <a:t>Plan</a:t>
          </a:r>
        </a:p>
      </dsp:txBody>
      <dsp:txXfrm>
        <a:off x="2385608" y="70231"/>
        <a:ext cx="714721" cy="476481"/>
      </dsp:txXfrm>
    </dsp:sp>
    <dsp:sp modelId="{9BC3E05D-12C5-4F1D-821E-9DCD90CE00DD}">
      <dsp:nvSpPr>
        <dsp:cNvPr id="0" name=""/>
        <dsp:cNvSpPr/>
      </dsp:nvSpPr>
      <dsp:spPr>
        <a:xfrm>
          <a:off x="3219449" y="70231"/>
          <a:ext cx="1191202" cy="476481"/>
        </a:xfrm>
        <a:prstGeom prst="chevron">
          <a:avLst/>
        </a:prstGeom>
        <a:solidFill>
          <a:srgbClr val="0021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b="1" kern="1200">
              <a:latin typeface="Anybody" pitchFamily="2" charset="0"/>
              <a:cs typeface="Segoe UI" panose="020B0502040204020203" pitchFamily="34" charset="0"/>
            </a:rPr>
            <a:t>Execute</a:t>
          </a:r>
        </a:p>
      </dsp:txBody>
      <dsp:txXfrm>
        <a:off x="3457690" y="70231"/>
        <a:ext cx="714721" cy="476481"/>
      </dsp:txXfrm>
    </dsp:sp>
    <dsp:sp modelId="{EF15B17E-30BD-4404-9C96-07A37A465BBB}">
      <dsp:nvSpPr>
        <dsp:cNvPr id="0" name=""/>
        <dsp:cNvSpPr/>
      </dsp:nvSpPr>
      <dsp:spPr>
        <a:xfrm>
          <a:off x="4291532" y="70231"/>
          <a:ext cx="1191202" cy="476481"/>
        </a:xfrm>
        <a:prstGeom prst="chevron">
          <a:avLst/>
        </a:prstGeom>
        <a:solidFill>
          <a:srgbClr val="0021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b="1" kern="1200">
              <a:latin typeface="Anybody" pitchFamily="2" charset="0"/>
              <a:cs typeface="Segoe UI" panose="020B0502040204020203" pitchFamily="34" charset="0"/>
            </a:rPr>
            <a:t>Go-Live</a:t>
          </a:r>
        </a:p>
      </dsp:txBody>
      <dsp:txXfrm>
        <a:off x="4529773" y="70231"/>
        <a:ext cx="714721" cy="476481"/>
      </dsp:txXfrm>
    </dsp:sp>
    <dsp:sp modelId="{8AF5DF8C-7299-48FB-95A6-AA3B21540560}">
      <dsp:nvSpPr>
        <dsp:cNvPr id="0" name=""/>
        <dsp:cNvSpPr/>
      </dsp:nvSpPr>
      <dsp:spPr>
        <a:xfrm>
          <a:off x="5363614" y="70231"/>
          <a:ext cx="1191202" cy="476481"/>
        </a:xfrm>
        <a:prstGeom prst="chevron">
          <a:avLst/>
        </a:prstGeom>
        <a:solidFill>
          <a:srgbClr val="0021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b="1" kern="1200">
              <a:latin typeface="Anybody" pitchFamily="2" charset="0"/>
              <a:cs typeface="Segoe UI" panose="020B0502040204020203" pitchFamily="34" charset="0"/>
            </a:rPr>
            <a:t>Complete</a:t>
          </a:r>
        </a:p>
      </dsp:txBody>
      <dsp:txXfrm>
        <a:off x="5601855" y="70231"/>
        <a:ext cx="714721" cy="47648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6</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Daniella</dc:creator>
  <cp:keywords/>
  <dc:description/>
  <cp:lastModifiedBy>Hancock,Renee J</cp:lastModifiedBy>
  <cp:revision>10</cp:revision>
  <dcterms:created xsi:type="dcterms:W3CDTF">2025-02-27T18:41:00Z</dcterms:created>
  <dcterms:modified xsi:type="dcterms:W3CDTF">2025-04-15T19:25:00Z</dcterms:modified>
</cp:coreProperties>
</file>